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A3" w:rsidRPr="00AD3FAF" w:rsidRDefault="009B1CA3" w:rsidP="009B1CA3">
      <w:pPr>
        <w:jc w:val="left"/>
        <w:rPr>
          <w:rFonts w:ascii="仿宋" w:eastAsia="仿宋" w:hAnsi="仿宋"/>
          <w:sz w:val="28"/>
          <w:szCs w:val="28"/>
        </w:rPr>
      </w:pPr>
      <w:r w:rsidRPr="00AD3FAF">
        <w:rPr>
          <w:rFonts w:ascii="仿宋" w:eastAsia="仿宋" w:hAnsi="仿宋" w:hint="eastAsia"/>
          <w:sz w:val="28"/>
          <w:szCs w:val="28"/>
        </w:rPr>
        <w:t>附件4.</w:t>
      </w:r>
    </w:p>
    <w:p w:rsidR="009B1CA3" w:rsidRPr="00AD3FAF" w:rsidRDefault="009B1CA3" w:rsidP="00CD1867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AD3FAF">
        <w:rPr>
          <w:rFonts w:ascii="方正小标宋简体" w:eastAsia="方正小标宋简体" w:hint="eastAsia"/>
          <w:sz w:val="36"/>
          <w:szCs w:val="36"/>
        </w:rPr>
        <w:t>课程教学目标</w:t>
      </w:r>
      <w:r w:rsidR="00CD1867">
        <w:rPr>
          <w:rFonts w:ascii="方正小标宋简体" w:eastAsia="方正小标宋简体" w:hint="eastAsia"/>
          <w:sz w:val="36"/>
          <w:szCs w:val="36"/>
        </w:rPr>
        <w:t>与</w:t>
      </w:r>
      <w:r w:rsidRPr="00AD3FAF">
        <w:rPr>
          <w:rFonts w:ascii="方正小标宋简体" w:eastAsia="方正小标宋简体" w:hint="eastAsia"/>
          <w:sz w:val="36"/>
          <w:szCs w:val="36"/>
        </w:rPr>
        <w:t>教学方法手段</w:t>
      </w:r>
      <w:r w:rsidR="00CD1867" w:rsidRPr="00CD1867">
        <w:rPr>
          <w:rFonts w:ascii="方正小标宋简体" w:eastAsia="方正小标宋简体" w:hint="eastAsia"/>
          <w:sz w:val="36"/>
          <w:szCs w:val="36"/>
        </w:rPr>
        <w:t>常用</w:t>
      </w:r>
      <w:r w:rsidRPr="00AD3FAF">
        <w:rPr>
          <w:rFonts w:ascii="方正小标宋简体" w:eastAsia="方正小标宋简体" w:hint="eastAsia"/>
          <w:sz w:val="36"/>
          <w:szCs w:val="36"/>
        </w:rPr>
        <w:t>表述参考</w:t>
      </w:r>
    </w:p>
    <w:p w:rsidR="009B1CA3" w:rsidRPr="00347636" w:rsidRDefault="009B1CA3" w:rsidP="00347636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</w:p>
    <w:p w:rsidR="009B1CA3" w:rsidRPr="00347636" w:rsidRDefault="009B1CA3" w:rsidP="00347636">
      <w:pPr>
        <w:spacing w:line="520" w:lineRule="exact"/>
        <w:ind w:firstLineChars="200" w:firstLine="560"/>
        <w:rPr>
          <w:sz w:val="28"/>
          <w:szCs w:val="28"/>
        </w:rPr>
      </w:pPr>
      <w:r w:rsidRPr="00347636">
        <w:rPr>
          <w:rFonts w:ascii="黑体" w:eastAsia="黑体" w:hAnsi="黑体" w:hint="eastAsia"/>
          <w:sz w:val="28"/>
          <w:szCs w:val="28"/>
        </w:rPr>
        <w:t>一、课程教学目标表述参考（</w:t>
      </w:r>
      <w:r w:rsidRPr="00347636">
        <w:rPr>
          <w:rFonts w:hint="eastAsia"/>
          <w:sz w:val="28"/>
          <w:szCs w:val="28"/>
        </w:rPr>
        <w:t>按照层次逐级递增）</w:t>
      </w:r>
    </w:p>
    <w:p w:rsidR="009B1CA3" w:rsidRPr="00347636" w:rsidRDefault="009B1CA3" w:rsidP="00347636">
      <w:pPr>
        <w:spacing w:line="520" w:lineRule="exact"/>
        <w:ind w:firstLineChars="200" w:firstLine="560"/>
        <w:rPr>
          <w:sz w:val="28"/>
          <w:szCs w:val="28"/>
        </w:rPr>
      </w:pPr>
      <w:r w:rsidRPr="00347636">
        <w:rPr>
          <w:rFonts w:hint="eastAsia"/>
          <w:sz w:val="28"/>
          <w:szCs w:val="28"/>
        </w:rPr>
        <w:t>（一）知识目标：记忆（包含确认和回忆）、了解（包含说明、举例、分类、总结、推断、比较和解释）</w:t>
      </w:r>
    </w:p>
    <w:p w:rsidR="009B1CA3" w:rsidRPr="00347636" w:rsidRDefault="009B1CA3" w:rsidP="00347636">
      <w:pPr>
        <w:spacing w:line="520" w:lineRule="exact"/>
        <w:ind w:firstLineChars="200" w:firstLine="560"/>
        <w:rPr>
          <w:sz w:val="28"/>
          <w:szCs w:val="28"/>
        </w:rPr>
      </w:pPr>
      <w:r w:rsidRPr="00347636">
        <w:rPr>
          <w:rFonts w:hint="eastAsia"/>
          <w:sz w:val="28"/>
          <w:szCs w:val="28"/>
        </w:rPr>
        <w:t>（二）能力目标：应用（包含执行和实行）、分析（包含辨别、组织和归因）、评价（包含检验和评论）、创造（包含产生、规划和创作）</w:t>
      </w:r>
    </w:p>
    <w:p w:rsidR="009B1CA3" w:rsidRPr="00347636" w:rsidRDefault="009B1CA3" w:rsidP="00347636">
      <w:pPr>
        <w:spacing w:line="520" w:lineRule="exact"/>
        <w:ind w:firstLineChars="200" w:firstLine="560"/>
        <w:rPr>
          <w:sz w:val="28"/>
          <w:szCs w:val="28"/>
        </w:rPr>
      </w:pPr>
      <w:r w:rsidRPr="00347636">
        <w:rPr>
          <w:rFonts w:hint="eastAsia"/>
          <w:sz w:val="28"/>
          <w:szCs w:val="28"/>
        </w:rPr>
        <w:t>（三）素质（德育）目标：具有、养成、树立、尊重、履行（应参考各专业人次培养方案的具体培养要求）</w:t>
      </w:r>
    </w:p>
    <w:p w:rsidR="009B1CA3" w:rsidRPr="00347636" w:rsidRDefault="009B1CA3" w:rsidP="00347636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347636">
        <w:rPr>
          <w:rFonts w:ascii="黑体" w:eastAsia="黑体" w:hAnsi="黑体" w:hint="eastAsia"/>
          <w:sz w:val="28"/>
          <w:szCs w:val="28"/>
        </w:rPr>
        <w:t>二、教学方法表述参考</w:t>
      </w:r>
    </w:p>
    <w:p w:rsidR="009B1CA3" w:rsidRPr="00347636" w:rsidRDefault="009B1CA3" w:rsidP="00347636">
      <w:pPr>
        <w:spacing w:line="520" w:lineRule="exact"/>
        <w:ind w:firstLineChars="200" w:firstLine="560"/>
        <w:rPr>
          <w:sz w:val="28"/>
          <w:szCs w:val="28"/>
        </w:rPr>
      </w:pPr>
      <w:r w:rsidRPr="00347636">
        <w:rPr>
          <w:rFonts w:hint="eastAsia"/>
          <w:sz w:val="28"/>
          <w:szCs w:val="28"/>
        </w:rPr>
        <w:t>（一）以语言为主的教学方法：包括讲授法、谈话法、讨论法和读书指导法。</w:t>
      </w:r>
    </w:p>
    <w:p w:rsidR="009B1CA3" w:rsidRPr="00347636" w:rsidRDefault="009B1CA3" w:rsidP="00347636">
      <w:pPr>
        <w:spacing w:line="520" w:lineRule="exact"/>
        <w:ind w:firstLineChars="200" w:firstLine="560"/>
        <w:rPr>
          <w:sz w:val="28"/>
          <w:szCs w:val="28"/>
        </w:rPr>
      </w:pPr>
      <w:r w:rsidRPr="00347636">
        <w:rPr>
          <w:rFonts w:hint="eastAsia"/>
          <w:sz w:val="28"/>
          <w:szCs w:val="28"/>
        </w:rPr>
        <w:t>（二）以直观为主的教学方法：常用的</w:t>
      </w:r>
      <w:proofErr w:type="gramStart"/>
      <w:r w:rsidRPr="00347636">
        <w:rPr>
          <w:rFonts w:hint="eastAsia"/>
          <w:sz w:val="28"/>
          <w:szCs w:val="28"/>
        </w:rPr>
        <w:t>的</w:t>
      </w:r>
      <w:proofErr w:type="gramEnd"/>
      <w:r w:rsidRPr="00347636">
        <w:rPr>
          <w:rFonts w:hint="eastAsia"/>
          <w:sz w:val="28"/>
          <w:szCs w:val="28"/>
        </w:rPr>
        <w:t>有演示法、参观法等。</w:t>
      </w:r>
    </w:p>
    <w:p w:rsidR="009B1CA3" w:rsidRPr="00347636" w:rsidRDefault="009B1CA3" w:rsidP="00347636">
      <w:pPr>
        <w:spacing w:line="520" w:lineRule="exact"/>
        <w:ind w:firstLineChars="200" w:firstLine="560"/>
        <w:rPr>
          <w:sz w:val="28"/>
          <w:szCs w:val="28"/>
        </w:rPr>
      </w:pPr>
      <w:r w:rsidRPr="00347636">
        <w:rPr>
          <w:rFonts w:hint="eastAsia"/>
          <w:sz w:val="28"/>
          <w:szCs w:val="28"/>
        </w:rPr>
        <w:t>（三）以实践为主的教学方法：常用的有练习法、实验法、实习作业法等。</w:t>
      </w:r>
    </w:p>
    <w:p w:rsidR="009B1CA3" w:rsidRPr="00347636" w:rsidRDefault="009B1CA3" w:rsidP="00347636">
      <w:pPr>
        <w:spacing w:line="520" w:lineRule="exact"/>
        <w:ind w:firstLineChars="200" w:firstLine="560"/>
        <w:rPr>
          <w:sz w:val="28"/>
          <w:szCs w:val="28"/>
        </w:rPr>
      </w:pPr>
      <w:r w:rsidRPr="00347636">
        <w:rPr>
          <w:rFonts w:hint="eastAsia"/>
          <w:sz w:val="28"/>
          <w:szCs w:val="28"/>
        </w:rPr>
        <w:t>（四）以情境为主的教学方法：常用的有角色扮演法、情境教学法和游戏法。</w:t>
      </w:r>
    </w:p>
    <w:p w:rsidR="009B1CA3" w:rsidRPr="00347636" w:rsidRDefault="009B1CA3" w:rsidP="00347636">
      <w:pPr>
        <w:spacing w:line="520" w:lineRule="exact"/>
        <w:ind w:firstLineChars="200" w:firstLine="560"/>
        <w:rPr>
          <w:sz w:val="28"/>
          <w:szCs w:val="28"/>
        </w:rPr>
      </w:pPr>
      <w:r w:rsidRPr="00347636">
        <w:rPr>
          <w:rFonts w:hint="eastAsia"/>
          <w:sz w:val="28"/>
          <w:szCs w:val="28"/>
        </w:rPr>
        <w:t>（五）基于问题、案例、信息技术及能力培养的综合式教学方法：</w:t>
      </w:r>
      <w:r w:rsidRPr="00347636">
        <w:rPr>
          <w:sz w:val="28"/>
          <w:szCs w:val="28"/>
        </w:rPr>
        <w:t>以问题为基础的教学法（</w:t>
      </w:r>
      <w:r w:rsidRPr="00347636">
        <w:rPr>
          <w:sz w:val="28"/>
          <w:szCs w:val="28"/>
        </w:rPr>
        <w:t>Problem-Based Learning, PBL</w:t>
      </w:r>
      <w:r w:rsidRPr="00347636">
        <w:rPr>
          <w:sz w:val="28"/>
          <w:szCs w:val="28"/>
        </w:rPr>
        <w:t>）</w:t>
      </w:r>
      <w:r w:rsidRPr="00347636">
        <w:rPr>
          <w:rFonts w:hint="eastAsia"/>
          <w:sz w:val="28"/>
          <w:szCs w:val="28"/>
        </w:rPr>
        <w:t>、</w:t>
      </w:r>
      <w:r w:rsidRPr="00347636">
        <w:rPr>
          <w:sz w:val="28"/>
          <w:szCs w:val="28"/>
        </w:rPr>
        <w:t>案例教学法</w:t>
      </w:r>
      <w:r w:rsidRPr="00347636">
        <w:rPr>
          <w:sz w:val="28"/>
          <w:szCs w:val="28"/>
        </w:rPr>
        <w:t xml:space="preserve">(Case-based learning, CBL) </w:t>
      </w:r>
      <w:r w:rsidRPr="00347636">
        <w:rPr>
          <w:rFonts w:hint="eastAsia"/>
          <w:sz w:val="28"/>
          <w:szCs w:val="28"/>
        </w:rPr>
        <w:t>、以</w:t>
      </w:r>
      <w:r w:rsidRPr="00347636">
        <w:rPr>
          <w:sz w:val="28"/>
          <w:szCs w:val="28"/>
        </w:rPr>
        <w:t>研究型为基础的教学</w:t>
      </w:r>
      <w:r w:rsidRPr="00347636">
        <w:rPr>
          <w:rFonts w:hint="eastAsia"/>
          <w:sz w:val="28"/>
          <w:szCs w:val="28"/>
        </w:rPr>
        <w:t>法</w:t>
      </w:r>
      <w:r w:rsidRPr="00347636">
        <w:rPr>
          <w:sz w:val="28"/>
          <w:szCs w:val="28"/>
        </w:rPr>
        <w:t>（</w:t>
      </w:r>
      <w:r w:rsidRPr="00347636">
        <w:rPr>
          <w:sz w:val="28"/>
          <w:szCs w:val="28"/>
        </w:rPr>
        <w:t>Research-based Learning</w:t>
      </w:r>
      <w:r w:rsidRPr="00347636">
        <w:rPr>
          <w:sz w:val="28"/>
          <w:szCs w:val="28"/>
        </w:rPr>
        <w:t>，</w:t>
      </w:r>
      <w:r w:rsidRPr="00347636">
        <w:rPr>
          <w:sz w:val="28"/>
          <w:szCs w:val="28"/>
        </w:rPr>
        <w:t>RBL</w:t>
      </w:r>
      <w:r w:rsidRPr="00347636">
        <w:rPr>
          <w:sz w:val="28"/>
          <w:szCs w:val="28"/>
        </w:rPr>
        <w:t>）</w:t>
      </w:r>
      <w:r w:rsidRPr="00347636">
        <w:rPr>
          <w:rFonts w:hint="eastAsia"/>
          <w:sz w:val="28"/>
          <w:szCs w:val="28"/>
        </w:rPr>
        <w:t>、基于网络的教学法（</w:t>
      </w:r>
      <w:r w:rsidRPr="00347636">
        <w:rPr>
          <w:rFonts w:hint="eastAsia"/>
          <w:sz w:val="28"/>
          <w:szCs w:val="28"/>
        </w:rPr>
        <w:t>Web Based Learning, WBL</w:t>
      </w:r>
      <w:r w:rsidRPr="00347636">
        <w:rPr>
          <w:rFonts w:hint="eastAsia"/>
          <w:sz w:val="28"/>
          <w:szCs w:val="28"/>
        </w:rPr>
        <w:t>）、线上线下混合式教学法、翻转课堂教学法</w:t>
      </w:r>
      <w:r w:rsidRPr="00347636">
        <w:rPr>
          <w:sz w:val="28"/>
          <w:szCs w:val="28"/>
        </w:rPr>
        <w:t>……</w:t>
      </w:r>
      <w:r w:rsidR="00347636" w:rsidRPr="00347636">
        <w:rPr>
          <w:rFonts w:hint="eastAsia"/>
          <w:sz w:val="28"/>
          <w:szCs w:val="28"/>
        </w:rPr>
        <w:t>等。</w:t>
      </w:r>
    </w:p>
    <w:p w:rsidR="009B1CA3" w:rsidRPr="00347636" w:rsidRDefault="009B1CA3" w:rsidP="00347636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347636">
        <w:rPr>
          <w:rFonts w:ascii="黑体" w:eastAsia="黑体" w:hAnsi="黑体" w:hint="eastAsia"/>
          <w:sz w:val="28"/>
          <w:szCs w:val="28"/>
        </w:rPr>
        <w:t>三、教学手段表述参考</w:t>
      </w:r>
    </w:p>
    <w:p w:rsidR="002027D5" w:rsidRPr="00347636" w:rsidRDefault="009B1CA3" w:rsidP="00347636">
      <w:pPr>
        <w:spacing w:line="520" w:lineRule="exact"/>
        <w:ind w:firstLineChars="200" w:firstLine="560"/>
        <w:rPr>
          <w:sz w:val="28"/>
          <w:szCs w:val="28"/>
        </w:rPr>
      </w:pPr>
      <w:r w:rsidRPr="00347636">
        <w:rPr>
          <w:rFonts w:hint="eastAsia"/>
          <w:sz w:val="28"/>
          <w:szCs w:val="28"/>
        </w:rPr>
        <w:t>板书、多媒体</w:t>
      </w:r>
      <w:r w:rsidR="00DA4820" w:rsidRPr="00347636">
        <w:rPr>
          <w:rFonts w:hint="eastAsia"/>
          <w:sz w:val="28"/>
          <w:szCs w:val="28"/>
        </w:rPr>
        <w:t>课件</w:t>
      </w:r>
      <w:r w:rsidRPr="00347636">
        <w:rPr>
          <w:rFonts w:hint="eastAsia"/>
          <w:sz w:val="28"/>
          <w:szCs w:val="28"/>
        </w:rPr>
        <w:t>、实物展示、</w:t>
      </w:r>
      <w:r w:rsidR="00DA4820" w:rsidRPr="00347636">
        <w:rPr>
          <w:rFonts w:hint="eastAsia"/>
          <w:sz w:val="28"/>
          <w:szCs w:val="28"/>
        </w:rPr>
        <w:t>标本模型、</w:t>
      </w:r>
      <w:r w:rsidRPr="00347636">
        <w:rPr>
          <w:rFonts w:hint="eastAsia"/>
          <w:sz w:val="28"/>
          <w:szCs w:val="28"/>
        </w:rPr>
        <w:t>模拟实物、虚拟仿真技术、</w:t>
      </w:r>
      <w:r w:rsidR="00DA4820" w:rsidRPr="00347636">
        <w:rPr>
          <w:rFonts w:hint="eastAsia"/>
          <w:sz w:val="28"/>
          <w:szCs w:val="28"/>
        </w:rPr>
        <w:t>移动互联网、</w:t>
      </w:r>
      <w:r w:rsidRPr="00347636">
        <w:rPr>
          <w:rFonts w:hint="eastAsia"/>
          <w:sz w:val="28"/>
          <w:szCs w:val="28"/>
        </w:rPr>
        <w:t>信息化教学小程序</w:t>
      </w:r>
      <w:r w:rsidR="00347636" w:rsidRPr="00347636">
        <w:rPr>
          <w:rFonts w:hint="eastAsia"/>
          <w:sz w:val="28"/>
          <w:szCs w:val="28"/>
        </w:rPr>
        <w:t>、标准化病人</w:t>
      </w:r>
      <w:r w:rsidR="00347636" w:rsidRPr="00347636">
        <w:rPr>
          <w:sz w:val="28"/>
          <w:szCs w:val="28"/>
        </w:rPr>
        <w:t>……</w:t>
      </w:r>
      <w:r w:rsidR="00347636" w:rsidRPr="00347636">
        <w:rPr>
          <w:rFonts w:hint="eastAsia"/>
          <w:sz w:val="28"/>
          <w:szCs w:val="28"/>
        </w:rPr>
        <w:t>.</w:t>
      </w:r>
      <w:r w:rsidR="00347636" w:rsidRPr="00347636">
        <w:rPr>
          <w:rFonts w:hint="eastAsia"/>
          <w:sz w:val="28"/>
          <w:szCs w:val="28"/>
        </w:rPr>
        <w:t>等。</w:t>
      </w:r>
      <w:bookmarkStart w:id="0" w:name="_GoBack"/>
      <w:bookmarkEnd w:id="0"/>
    </w:p>
    <w:sectPr w:rsidR="002027D5" w:rsidRPr="00347636" w:rsidSect="00347636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820" w:rsidRDefault="00DA4820" w:rsidP="00DA4820">
      <w:r>
        <w:separator/>
      </w:r>
    </w:p>
  </w:endnote>
  <w:endnote w:type="continuationSeparator" w:id="0">
    <w:p w:rsidR="00DA4820" w:rsidRDefault="00DA4820" w:rsidP="00DA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820" w:rsidRDefault="00DA4820" w:rsidP="00DA4820">
      <w:r>
        <w:separator/>
      </w:r>
    </w:p>
  </w:footnote>
  <w:footnote w:type="continuationSeparator" w:id="0">
    <w:p w:rsidR="00DA4820" w:rsidRDefault="00DA4820" w:rsidP="00DA4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1CA3"/>
    <w:rsid w:val="002027D5"/>
    <w:rsid w:val="00347636"/>
    <w:rsid w:val="00943583"/>
    <w:rsid w:val="009B1CA3"/>
    <w:rsid w:val="00CD1867"/>
    <w:rsid w:val="00DA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C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4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482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4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482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黄飞</cp:lastModifiedBy>
  <cp:revision>4</cp:revision>
  <dcterms:created xsi:type="dcterms:W3CDTF">2019-11-18T16:20:00Z</dcterms:created>
  <dcterms:modified xsi:type="dcterms:W3CDTF">2019-11-19T03:46:00Z</dcterms:modified>
</cp:coreProperties>
</file>