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根据附件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《累计</w:t>
      </w: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学期不及格人数统计表》预计重修人数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选定重修教学方式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预计在开课校区</w:t>
      </w:r>
      <w:r>
        <w:rPr>
          <w:rFonts w:hint="eastAsia"/>
          <w:sz w:val="28"/>
          <w:szCs w:val="28"/>
        </w:rPr>
        <w:t>重修人数达10人及以上的课程，可采用单开班方式重修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预计在开课校区</w:t>
      </w:r>
      <w:r>
        <w:rPr>
          <w:rFonts w:hint="eastAsia"/>
          <w:sz w:val="28"/>
          <w:szCs w:val="28"/>
          <w:lang w:eastAsia="zh-CN"/>
        </w:rPr>
        <w:t>重修人数较少</w:t>
      </w:r>
      <w:r>
        <w:rPr>
          <w:rFonts w:hint="eastAsia"/>
          <w:sz w:val="28"/>
          <w:szCs w:val="28"/>
          <w:lang w:val="en-US" w:eastAsia="zh-CN"/>
        </w:rPr>
        <w:t>的课程可采用以辅导自修方式重修。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1940560"/>
            <wp:effectExtent l="0" t="0" r="444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“单开班”重修任务落实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</w:p>
    <w:p>
      <w:r>
        <w:drawing>
          <wp:inline distT="0" distB="0" distL="114300" distR="114300">
            <wp:extent cx="5268595" cy="24517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5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点击“未落实”-“</w:t>
      </w:r>
      <w:r>
        <w:rPr>
          <w:rFonts w:hint="eastAsia"/>
          <w:b/>
          <w:bCs/>
          <w:sz w:val="28"/>
          <w:szCs w:val="28"/>
        </w:rPr>
        <w:t>单开班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lang w:val="en-US" w:eastAsia="zh-CN"/>
        </w:rPr>
        <w:t>在“课程”处输入</w:t>
      </w:r>
      <w:r>
        <w:rPr>
          <w:rFonts w:hint="eastAsia"/>
          <w:sz w:val="28"/>
          <w:szCs w:val="28"/>
        </w:rPr>
        <w:t>需落实任务的重修课程</w:t>
      </w:r>
      <w:r>
        <w:rPr>
          <w:rFonts w:hint="eastAsia"/>
          <w:sz w:val="28"/>
          <w:szCs w:val="28"/>
          <w:lang w:val="en-US" w:eastAsia="zh-CN"/>
        </w:rPr>
        <w:t>代码或课程名称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勾选课程任务，</w:t>
      </w:r>
      <w:r>
        <w:rPr>
          <w:rFonts w:hint="eastAsia"/>
          <w:sz w:val="28"/>
          <w:szCs w:val="28"/>
        </w:rPr>
        <w:t>落实开课校区、重修人数、授课教师、起止周、课程性质等课程信息，</w:t>
      </w:r>
      <w:r>
        <w:rPr>
          <w:rFonts w:hint="eastAsia"/>
          <w:color w:val="FF0000"/>
          <w:sz w:val="28"/>
          <w:szCs w:val="28"/>
          <w:lang w:val="en-US" w:eastAsia="zh-CN"/>
        </w:rPr>
        <w:t>教学班人数可按一个班容量填如150，是否选课选择“是”，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教学班名称中注明“</w:t>
      </w:r>
      <w:r>
        <w:rPr>
          <w:rFonts w:hint="eastAsia"/>
          <w:b/>
          <w:bCs/>
          <w:sz w:val="28"/>
          <w:szCs w:val="28"/>
        </w:rPr>
        <w:t>单开班重修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如系统解剖学-单开班重修</w:t>
      </w:r>
      <w:r>
        <w:rPr>
          <w:rFonts w:hint="eastAsia"/>
          <w:sz w:val="28"/>
          <w:szCs w:val="28"/>
        </w:rPr>
        <w:t>。</w:t>
      </w:r>
    </w:p>
    <w:p>
      <w:r>
        <w:drawing>
          <wp:inline distT="0" distB="0" distL="0" distR="0">
            <wp:extent cx="5274310" cy="2936875"/>
            <wp:effectExtent l="0" t="0" r="254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8435" cy="2973705"/>
            <wp:effectExtent l="0" t="0" r="18415" b="171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jc w:val="left"/>
        <w:rPr>
          <w:sz w:val="32"/>
          <w:szCs w:val="32"/>
        </w:rPr>
      </w:pPr>
      <w:r>
        <w:drawing>
          <wp:inline distT="0" distB="0" distL="114300" distR="114300">
            <wp:extent cx="5269230" cy="3388360"/>
            <wp:effectExtent l="0" t="0" r="7620" b="254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3.单开班重修</w:t>
      </w:r>
      <w:r>
        <w:rPr>
          <w:rFonts w:hint="eastAsia"/>
          <w:sz w:val="28"/>
          <w:szCs w:val="28"/>
        </w:rPr>
        <w:t>落实任务后需进行排课。点击“排课管理”-“其他人机排课”-“重修课程人机排课”，进行时间、地点安排。单开班</w:t>
      </w:r>
      <w:r>
        <w:rPr>
          <w:rFonts w:hint="eastAsia"/>
          <w:sz w:val="28"/>
          <w:szCs w:val="28"/>
          <w:lang w:val="en-US" w:eastAsia="zh-CN"/>
        </w:rPr>
        <w:t>重修</w:t>
      </w:r>
      <w:r>
        <w:rPr>
          <w:rFonts w:hint="eastAsia"/>
          <w:sz w:val="28"/>
          <w:szCs w:val="28"/>
        </w:rPr>
        <w:t>在周二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、周三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、周五晚开课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0" distR="0">
            <wp:extent cx="5274310" cy="302768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2510790"/>
            <wp:effectExtent l="0" t="0" r="8255" b="381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二、“辅导自修”重修任务落实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点击“未落实”-“</w:t>
      </w:r>
      <w:r>
        <w:rPr>
          <w:rFonts w:hint="eastAsia"/>
          <w:b/>
          <w:bCs/>
          <w:sz w:val="28"/>
          <w:szCs w:val="28"/>
          <w:lang w:val="en-US" w:eastAsia="zh-CN"/>
        </w:rPr>
        <w:t>重组班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lang w:val="en-US" w:eastAsia="zh-CN"/>
        </w:rPr>
        <w:t>勾选一条课程任务，</w:t>
      </w:r>
      <w:r>
        <w:rPr>
          <w:rFonts w:hint="eastAsia"/>
          <w:sz w:val="28"/>
          <w:szCs w:val="28"/>
        </w:rPr>
        <w:t>落实开课校区、重修人数、授课教师、起止周、课程性质等课程信息，并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教学班名称中注明“</w:t>
      </w:r>
      <w:r>
        <w:rPr>
          <w:rFonts w:hint="eastAsia"/>
          <w:b/>
          <w:bCs/>
          <w:sz w:val="28"/>
          <w:szCs w:val="28"/>
          <w:lang w:val="en-US" w:eastAsia="zh-CN"/>
        </w:rPr>
        <w:t>辅导自修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如系统解剖学-辅导自修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因涉及期中、期末考试考试安排，起止周需按照该课程教学日历准确落实。</w:t>
      </w:r>
    </w:p>
    <w:p>
      <w:r>
        <w:drawing>
          <wp:inline distT="0" distB="0" distL="114300" distR="114300">
            <wp:extent cx="5269230" cy="2345055"/>
            <wp:effectExtent l="0" t="0" r="7620" b="1714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0500" cy="227901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3.保存任务后，</w:t>
      </w:r>
      <w:r>
        <w:rPr>
          <w:rFonts w:hint="eastAsia"/>
          <w:b/>
          <w:bCs/>
          <w:sz w:val="28"/>
          <w:szCs w:val="28"/>
          <w:lang w:val="en-US" w:eastAsia="zh-CN"/>
        </w:rPr>
        <w:t>不需排课</w:t>
      </w:r>
      <w:r>
        <w:rPr>
          <w:rFonts w:hint="eastAsia"/>
          <w:sz w:val="28"/>
          <w:szCs w:val="28"/>
          <w:lang w:val="en-US" w:eastAsia="zh-CN"/>
        </w:rPr>
        <w:t>，“是否继续排课？”点“取消”。</w:t>
      </w:r>
    </w:p>
    <w:p>
      <w:pPr>
        <w:rPr>
          <w:rFonts w:hint="default" w:eastAsiaTheme="minorEastAsia"/>
          <w:lang w:val="en-US" w:eastAsia="zh-CN"/>
        </w:rPr>
      </w:pPr>
    </w:p>
    <w:p>
      <w:r>
        <w:drawing>
          <wp:inline distT="0" distB="0" distL="114300" distR="114300">
            <wp:extent cx="5268595" cy="2446020"/>
            <wp:effectExtent l="0" t="0" r="825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56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E37E9"/>
    <w:multiLevelType w:val="singleLevel"/>
    <w:tmpl w:val="93FE37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0037243"/>
    <w:rsid w:val="1258400A"/>
    <w:rsid w:val="12D27DF6"/>
    <w:rsid w:val="15044870"/>
    <w:rsid w:val="1AAE2D43"/>
    <w:rsid w:val="1E1A0E21"/>
    <w:rsid w:val="23165C52"/>
    <w:rsid w:val="2A10189E"/>
    <w:rsid w:val="2AB55F56"/>
    <w:rsid w:val="2C306B10"/>
    <w:rsid w:val="2E600924"/>
    <w:rsid w:val="30405CE3"/>
    <w:rsid w:val="378B4ED5"/>
    <w:rsid w:val="382109EE"/>
    <w:rsid w:val="3E1374F1"/>
    <w:rsid w:val="3F3B7A57"/>
    <w:rsid w:val="4A97034E"/>
    <w:rsid w:val="4DC56B87"/>
    <w:rsid w:val="534E442C"/>
    <w:rsid w:val="5D863F1A"/>
    <w:rsid w:val="640D651D"/>
    <w:rsid w:val="67FC5E25"/>
    <w:rsid w:val="68985C47"/>
    <w:rsid w:val="75C51F39"/>
    <w:rsid w:val="7DA63155"/>
    <w:rsid w:val="7E3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HP</cp:lastModifiedBy>
  <dcterms:modified xsi:type="dcterms:W3CDTF">2020-08-20T03:23:15Z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