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73" w:rsidRPr="000B1165" w:rsidRDefault="00B63873" w:rsidP="00B63873">
      <w:pPr>
        <w:pStyle w:val="a3"/>
        <w:spacing w:before="226" w:line="560" w:lineRule="exact"/>
        <w:ind w:left="108"/>
        <w:rPr>
          <w:rFonts w:ascii="仿宋_GB2312" w:eastAsia="仿宋_GB2312" w:hint="eastAsia"/>
        </w:rPr>
      </w:pPr>
      <w:r w:rsidRPr="000B1165">
        <w:rPr>
          <w:rFonts w:ascii="仿宋_GB2312" w:eastAsia="仿宋_GB2312" w:hint="eastAsia"/>
        </w:rPr>
        <w:t>附件 1</w:t>
      </w:r>
    </w:p>
    <w:p w:rsidR="00B21B7B" w:rsidRDefault="00B63873" w:rsidP="00B21B7B">
      <w:pPr>
        <w:spacing w:before="68" w:line="560" w:lineRule="exact"/>
        <w:ind w:left="3091" w:right="551" w:hanging="2700"/>
        <w:jc w:val="center"/>
        <w:rPr>
          <w:rFonts w:ascii="仿宋_GB2312" w:eastAsia="仿宋_GB2312" w:hAnsi="PMingLiU" w:hint="eastAsia"/>
          <w:sz w:val="32"/>
          <w:szCs w:val="32"/>
        </w:rPr>
      </w:pPr>
      <w:r w:rsidRPr="000B1165">
        <w:rPr>
          <w:rFonts w:ascii="仿宋_GB2312" w:eastAsia="仿宋_GB2312" w:hAnsi="PMingLiU" w:hint="eastAsia"/>
          <w:sz w:val="32"/>
          <w:szCs w:val="32"/>
        </w:rPr>
        <w:t>山东省“黄河生态保护和教育高质量发展”教育教学专项</w:t>
      </w:r>
    </w:p>
    <w:p w:rsidR="00B63873" w:rsidRDefault="00B63873" w:rsidP="00B21B7B">
      <w:pPr>
        <w:spacing w:before="68" w:line="560" w:lineRule="exact"/>
        <w:ind w:left="3091" w:right="551" w:hanging="2700"/>
        <w:jc w:val="center"/>
        <w:rPr>
          <w:rFonts w:ascii="仿宋_GB2312" w:eastAsia="仿宋_GB2312" w:hAnsi="PMingLiU" w:hint="eastAsia"/>
          <w:sz w:val="32"/>
          <w:szCs w:val="32"/>
        </w:rPr>
      </w:pPr>
      <w:r w:rsidRPr="000B1165">
        <w:rPr>
          <w:rFonts w:ascii="仿宋_GB2312" w:eastAsia="仿宋_GB2312" w:hAnsi="PMingLiU" w:hint="eastAsia"/>
          <w:sz w:val="32"/>
          <w:szCs w:val="32"/>
        </w:rPr>
        <w:t>课题选题指南</w:t>
      </w:r>
    </w:p>
    <w:p w:rsidR="00B21B7B" w:rsidRPr="00B21B7B" w:rsidRDefault="00B21B7B" w:rsidP="00B21B7B">
      <w:pPr>
        <w:spacing w:before="68" w:line="560" w:lineRule="exact"/>
        <w:ind w:left="3091" w:right="551" w:hanging="2700"/>
        <w:jc w:val="center"/>
        <w:rPr>
          <w:rFonts w:ascii="仿宋_GB2312" w:eastAsia="仿宋_GB2312" w:hAnsi="PMingLiU" w:hint="eastAsia"/>
          <w:sz w:val="32"/>
          <w:szCs w:val="32"/>
        </w:rPr>
      </w:pPr>
      <w:bookmarkStart w:id="0" w:name="_GoBack"/>
      <w:bookmarkEnd w:id="0"/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before="0"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黄河文化融入</w:t>
      </w:r>
      <w:proofErr w:type="gramStart"/>
      <w:r w:rsidRPr="000B1165">
        <w:rPr>
          <w:rFonts w:ascii="仿宋_GB2312" w:eastAsia="仿宋_GB2312" w:hint="eastAsia"/>
          <w:sz w:val="32"/>
          <w:szCs w:val="32"/>
        </w:rPr>
        <w:t>全环境</w:t>
      </w:r>
      <w:proofErr w:type="gramEnd"/>
      <w:r w:rsidRPr="000B1165">
        <w:rPr>
          <w:rFonts w:ascii="仿宋_GB2312" w:eastAsia="仿宋_GB2312" w:hint="eastAsia"/>
          <w:sz w:val="32"/>
          <w:szCs w:val="32"/>
        </w:rPr>
        <w:t>立德树人研究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黄河生态文明教育研究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沿黄河特色地域文化的育人价值及开发研究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before="92"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</w:t>
      </w:r>
      <w:proofErr w:type="gramStart"/>
      <w:r w:rsidRPr="000B1165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0B1165">
        <w:rPr>
          <w:rFonts w:ascii="仿宋_GB2312" w:eastAsia="仿宋_GB2312" w:hint="eastAsia"/>
          <w:sz w:val="32"/>
          <w:szCs w:val="32"/>
        </w:rPr>
        <w:t>学旅行资源开发及协同发展研究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黄河文化特色学校创建研究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沿黄河非物质文化遗产的教育传承与创新研究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before="92"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黄河文化课程资源开发研究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黄河文化与各学科深度融合研究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431"/>
        </w:tabs>
        <w:spacing w:line="560" w:lineRule="exact"/>
        <w:ind w:hanging="32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黄河文化有机融入五育研究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before="92"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黄河文化项目化教学的系统设计研究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沿黄河地区教师专业发展机制创新研究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黄河文化教育基地建设研究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before="92"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黄河文化优秀校园艺术作品创编研究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沿黄河民间游戏的育人价值及其开发研究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沿黄河博物馆教育资源开发及协同育人研究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before="92"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沿黄河乡村教育发展研究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沿黄河高校（高职）科教融合、产教融合研究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lastRenderedPageBreak/>
        <w:t>沿黄河教育人才培养的适应性研究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before="92"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沿黄河地市教科研协同创新机制研究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沿黄河教育高质量发展治理体系、治理能力提升研究</w:t>
      </w:r>
    </w:p>
    <w:p w:rsidR="00B63873" w:rsidRPr="000B1165" w:rsidRDefault="00B63873" w:rsidP="00B63873">
      <w:pPr>
        <w:pStyle w:val="a4"/>
        <w:numPr>
          <w:ilvl w:val="0"/>
          <w:numId w:val="1"/>
        </w:numPr>
        <w:tabs>
          <w:tab w:val="left" w:pos="591"/>
        </w:tabs>
        <w:spacing w:line="560" w:lineRule="exact"/>
        <w:ind w:left="590" w:hanging="483"/>
        <w:rPr>
          <w:rFonts w:ascii="仿宋_GB2312" w:eastAsia="仿宋_GB2312" w:hint="eastAsia"/>
          <w:sz w:val="32"/>
          <w:szCs w:val="32"/>
        </w:rPr>
      </w:pPr>
      <w:r w:rsidRPr="000B1165">
        <w:rPr>
          <w:rFonts w:ascii="仿宋_GB2312" w:eastAsia="仿宋_GB2312" w:hint="eastAsia"/>
          <w:sz w:val="32"/>
          <w:szCs w:val="32"/>
        </w:rPr>
        <w:t>沿黄河地区教育对外开放机制创新研究</w:t>
      </w:r>
    </w:p>
    <w:p w:rsidR="00C37BA7" w:rsidRDefault="00B21B7B"/>
    <w:sectPr w:rsidR="00C37BA7">
      <w:pgSz w:w="11910" w:h="16840"/>
      <w:pgMar w:top="1580" w:right="1260" w:bottom="1380" w:left="1420" w:header="0" w:footer="11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044"/>
    <w:multiLevelType w:val="hybridMultilevel"/>
    <w:tmpl w:val="C002AA44"/>
    <w:lvl w:ilvl="0" w:tplc="82E61A26">
      <w:start w:val="1"/>
      <w:numFmt w:val="decimal"/>
      <w:lvlText w:val="%1."/>
      <w:lvlJc w:val="left"/>
      <w:pPr>
        <w:ind w:left="430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 w:tplc="674094C8">
      <w:numFmt w:val="bullet"/>
      <w:lvlText w:val="•"/>
      <w:lvlJc w:val="left"/>
      <w:pPr>
        <w:ind w:left="1318" w:hanging="322"/>
      </w:pPr>
      <w:rPr>
        <w:rFonts w:hint="default"/>
        <w:lang w:val="zh-CN" w:eastAsia="zh-CN" w:bidi="zh-CN"/>
      </w:rPr>
    </w:lvl>
    <w:lvl w:ilvl="2" w:tplc="4BA21156">
      <w:numFmt w:val="bullet"/>
      <w:lvlText w:val="•"/>
      <w:lvlJc w:val="left"/>
      <w:pPr>
        <w:ind w:left="2197" w:hanging="322"/>
      </w:pPr>
      <w:rPr>
        <w:rFonts w:hint="default"/>
        <w:lang w:val="zh-CN" w:eastAsia="zh-CN" w:bidi="zh-CN"/>
      </w:rPr>
    </w:lvl>
    <w:lvl w:ilvl="3" w:tplc="516CF5AE">
      <w:numFmt w:val="bullet"/>
      <w:lvlText w:val="•"/>
      <w:lvlJc w:val="left"/>
      <w:pPr>
        <w:ind w:left="3075" w:hanging="322"/>
      </w:pPr>
      <w:rPr>
        <w:rFonts w:hint="default"/>
        <w:lang w:val="zh-CN" w:eastAsia="zh-CN" w:bidi="zh-CN"/>
      </w:rPr>
    </w:lvl>
    <w:lvl w:ilvl="4" w:tplc="BBF4FB0E">
      <w:numFmt w:val="bullet"/>
      <w:lvlText w:val="•"/>
      <w:lvlJc w:val="left"/>
      <w:pPr>
        <w:ind w:left="3954" w:hanging="322"/>
      </w:pPr>
      <w:rPr>
        <w:rFonts w:hint="default"/>
        <w:lang w:val="zh-CN" w:eastAsia="zh-CN" w:bidi="zh-CN"/>
      </w:rPr>
    </w:lvl>
    <w:lvl w:ilvl="5" w:tplc="F8FA508E">
      <w:numFmt w:val="bullet"/>
      <w:lvlText w:val="•"/>
      <w:lvlJc w:val="left"/>
      <w:pPr>
        <w:ind w:left="4832" w:hanging="322"/>
      </w:pPr>
      <w:rPr>
        <w:rFonts w:hint="default"/>
        <w:lang w:val="zh-CN" w:eastAsia="zh-CN" w:bidi="zh-CN"/>
      </w:rPr>
    </w:lvl>
    <w:lvl w:ilvl="6" w:tplc="BDE2353C">
      <w:numFmt w:val="bullet"/>
      <w:lvlText w:val="•"/>
      <w:lvlJc w:val="left"/>
      <w:pPr>
        <w:ind w:left="5711" w:hanging="322"/>
      </w:pPr>
      <w:rPr>
        <w:rFonts w:hint="default"/>
        <w:lang w:val="zh-CN" w:eastAsia="zh-CN" w:bidi="zh-CN"/>
      </w:rPr>
    </w:lvl>
    <w:lvl w:ilvl="7" w:tplc="9B10592C">
      <w:numFmt w:val="bullet"/>
      <w:lvlText w:val="•"/>
      <w:lvlJc w:val="left"/>
      <w:pPr>
        <w:ind w:left="6589" w:hanging="322"/>
      </w:pPr>
      <w:rPr>
        <w:rFonts w:hint="default"/>
        <w:lang w:val="zh-CN" w:eastAsia="zh-CN" w:bidi="zh-CN"/>
      </w:rPr>
    </w:lvl>
    <w:lvl w:ilvl="8" w:tplc="5498D9B4">
      <w:numFmt w:val="bullet"/>
      <w:lvlText w:val="•"/>
      <w:lvlJc w:val="left"/>
      <w:pPr>
        <w:ind w:left="7468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73"/>
    <w:rsid w:val="009A4910"/>
    <w:rsid w:val="00B21B7B"/>
    <w:rsid w:val="00B63873"/>
    <w:rsid w:val="00C6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87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63873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B63873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B63873"/>
    <w:pPr>
      <w:spacing w:before="89"/>
      <w:ind w:left="590" w:hanging="4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87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63873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B63873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B63873"/>
    <w:pPr>
      <w:spacing w:before="89"/>
      <w:ind w:left="590" w:hanging="4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2022-07-06T01:38:00Z</dcterms:created>
  <dcterms:modified xsi:type="dcterms:W3CDTF">2022-07-06T01:39:00Z</dcterms:modified>
</cp:coreProperties>
</file>