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00" w:type="dxa"/>
        <w:jc w:val="center"/>
        <w:tblCellSpacing w:w="0" w:type="dxa"/>
        <w:tblCellMar>
          <w:left w:w="0" w:type="dxa"/>
          <w:right w:w="0" w:type="dxa"/>
        </w:tblCellMar>
        <w:tblLook w:val="04A0"/>
      </w:tblPr>
      <w:tblGrid>
        <w:gridCol w:w="9300"/>
      </w:tblGrid>
      <w:tr w:rsidR="006B10B7" w:rsidRPr="006B10B7">
        <w:trPr>
          <w:trHeight w:val="300"/>
          <w:tblCellSpacing w:w="0" w:type="dxa"/>
          <w:jc w:val="center"/>
        </w:trPr>
        <w:tc>
          <w:tcPr>
            <w:tcW w:w="9000" w:type="dxa"/>
            <w:vAlign w:val="center"/>
            <w:hideMark/>
          </w:tcPr>
          <w:p w:rsidR="006B10B7" w:rsidRPr="006B10B7" w:rsidRDefault="006B10B7" w:rsidP="006B10B7">
            <w:pPr>
              <w:widowControl/>
              <w:jc w:val="center"/>
              <w:rPr>
                <w:rFonts w:ascii="Arial" w:eastAsia="宋体" w:hAnsi="Arial" w:cs="Arial"/>
                <w:b/>
                <w:bCs/>
                <w:kern w:val="0"/>
                <w:sz w:val="32"/>
                <w:szCs w:val="32"/>
              </w:rPr>
            </w:pPr>
            <w:r w:rsidRPr="006B10B7">
              <w:rPr>
                <w:rFonts w:ascii="Arial" w:eastAsia="宋体" w:hAnsi="Arial" w:cs="Arial"/>
                <w:b/>
                <w:bCs/>
                <w:kern w:val="0"/>
                <w:sz w:val="32"/>
                <w:szCs w:val="32"/>
              </w:rPr>
              <w:t>关于举办第二届山东省本科高校微课教学比赛的最新通知</w:t>
            </w:r>
          </w:p>
        </w:tc>
      </w:tr>
    </w:tbl>
    <w:p w:rsidR="006B10B7" w:rsidRPr="006B10B7" w:rsidRDefault="006B10B7" w:rsidP="006B10B7">
      <w:pPr>
        <w:widowControl/>
        <w:jc w:val="center"/>
        <w:rPr>
          <w:rFonts w:ascii="宋体" w:eastAsia="宋体" w:hAnsi="宋体" w:cs="宋体"/>
          <w:vanish/>
          <w:kern w:val="0"/>
          <w:sz w:val="32"/>
          <w:szCs w:val="32"/>
        </w:rPr>
      </w:pPr>
    </w:p>
    <w:p w:rsidR="006B10B7" w:rsidRPr="006B10B7" w:rsidRDefault="006B10B7" w:rsidP="006B10B7">
      <w:pPr>
        <w:widowControl/>
        <w:jc w:val="center"/>
        <w:rPr>
          <w:rFonts w:ascii="宋体" w:eastAsia="宋体" w:hAnsi="宋体" w:cs="宋体"/>
          <w:vanish/>
          <w:kern w:val="0"/>
          <w:sz w:val="32"/>
          <w:szCs w:val="32"/>
        </w:rPr>
      </w:pPr>
    </w:p>
    <w:tbl>
      <w:tblPr>
        <w:tblW w:w="9300" w:type="dxa"/>
        <w:jc w:val="center"/>
        <w:tblCellSpacing w:w="0" w:type="dxa"/>
        <w:tblCellMar>
          <w:left w:w="0" w:type="dxa"/>
          <w:right w:w="0" w:type="dxa"/>
        </w:tblCellMar>
        <w:tblLook w:val="04A0"/>
      </w:tblPr>
      <w:tblGrid>
        <w:gridCol w:w="9300"/>
      </w:tblGrid>
      <w:tr w:rsidR="006B10B7" w:rsidRPr="006B10B7">
        <w:trPr>
          <w:trHeight w:val="300"/>
          <w:tblCellSpacing w:w="0" w:type="dxa"/>
          <w:jc w:val="center"/>
        </w:trPr>
        <w:tc>
          <w:tcPr>
            <w:tcW w:w="9000" w:type="dxa"/>
            <w:vAlign w:val="center"/>
            <w:hideMark/>
          </w:tcPr>
          <w:p w:rsidR="006B10B7" w:rsidRPr="006B10B7" w:rsidRDefault="006B10B7" w:rsidP="006B10B7">
            <w:pPr>
              <w:widowControl/>
              <w:jc w:val="center"/>
              <w:rPr>
                <w:rFonts w:ascii="宋体" w:eastAsia="宋体" w:hAnsi="宋体" w:cs="宋体"/>
                <w:color w:val="C4C4C4"/>
                <w:kern w:val="0"/>
                <w:sz w:val="15"/>
                <w:szCs w:val="15"/>
              </w:rPr>
            </w:pPr>
            <w:r w:rsidRPr="006B10B7">
              <w:rPr>
                <w:rFonts w:ascii="宋体" w:eastAsia="宋体" w:hAnsi="宋体" w:cs="宋体"/>
                <w:color w:val="C4C4C4"/>
                <w:kern w:val="0"/>
                <w:sz w:val="15"/>
                <w:szCs w:val="15"/>
              </w:rPr>
              <w:t> </w:t>
            </w:r>
          </w:p>
        </w:tc>
      </w:tr>
    </w:tbl>
    <w:p w:rsidR="006B10B7" w:rsidRPr="006B10B7" w:rsidRDefault="006B10B7" w:rsidP="006B10B7">
      <w:pPr>
        <w:widowControl/>
        <w:jc w:val="center"/>
        <w:rPr>
          <w:rFonts w:ascii="宋体" w:eastAsia="宋体" w:hAnsi="宋体" w:cs="宋体"/>
          <w:vanish/>
          <w:color w:val="C4C4C4"/>
          <w:kern w:val="0"/>
          <w:sz w:val="15"/>
          <w:szCs w:val="15"/>
        </w:rPr>
      </w:pPr>
    </w:p>
    <w:tbl>
      <w:tblPr>
        <w:tblW w:w="9300" w:type="dxa"/>
        <w:jc w:val="center"/>
        <w:tblCellSpacing w:w="0" w:type="dxa"/>
        <w:tblCellMar>
          <w:left w:w="0" w:type="dxa"/>
          <w:right w:w="0" w:type="dxa"/>
        </w:tblCellMar>
        <w:tblLook w:val="04A0"/>
      </w:tblPr>
      <w:tblGrid>
        <w:gridCol w:w="9300"/>
      </w:tblGrid>
      <w:tr w:rsidR="006B10B7" w:rsidRPr="006B10B7">
        <w:trPr>
          <w:trHeight w:val="3210"/>
          <w:tblCellSpacing w:w="0" w:type="dxa"/>
          <w:jc w:val="center"/>
        </w:trPr>
        <w:tc>
          <w:tcPr>
            <w:tcW w:w="0" w:type="auto"/>
            <w:hideMark/>
          </w:tcPr>
          <w:p w:rsidR="006B10B7" w:rsidRPr="006B10B7" w:rsidRDefault="006B10B7" w:rsidP="006B10B7">
            <w:pPr>
              <w:widowControl/>
              <w:spacing w:line="326" w:lineRule="atLeast"/>
              <w:jc w:val="left"/>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p>
          <w:p w:rsidR="006B10B7" w:rsidRPr="006B10B7" w:rsidRDefault="006B10B7" w:rsidP="006B10B7">
            <w:pPr>
              <w:widowControl/>
              <w:spacing w:line="326" w:lineRule="atLeast"/>
              <w:jc w:val="left"/>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vanish/>
                <w:kern w:val="0"/>
                <w:sz w:val="30"/>
                <w:szCs w:val="30"/>
              </w:rPr>
              <w:t> </w:t>
            </w:r>
            <w:r w:rsidRPr="006B10B7">
              <w:rPr>
                <w:rFonts w:ascii="仿宋_GB2312" w:eastAsia="仿宋_GB2312" w:hAnsiTheme="minorEastAsia" w:cs="宋体" w:hint="eastAsia"/>
                <w:kern w:val="0"/>
                <w:sz w:val="30"/>
                <w:szCs w:val="30"/>
              </w:rPr>
              <w:t>全省各本科高校教务处、教师发展中心、教师教学发展中心：</w:t>
            </w:r>
          </w:p>
          <w:p w:rsidR="006B10B7" w:rsidRPr="006B10B7" w:rsidRDefault="006B10B7" w:rsidP="006B10B7">
            <w:pPr>
              <w:widowControl/>
              <w:spacing w:line="326" w:lineRule="atLeast"/>
              <w:jc w:val="left"/>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r w:rsidRPr="006B10B7">
              <w:rPr>
                <w:rFonts w:ascii="仿宋_GB2312" w:eastAsia="仿宋_GB2312" w:hAnsiTheme="minorEastAsia" w:cs="宋体" w:hint="eastAsia"/>
                <w:kern w:val="0"/>
                <w:sz w:val="30"/>
                <w:szCs w:val="30"/>
              </w:rPr>
              <w:t xml:space="preserve"> 为搞好第二届山东省本科高校微课教学比赛，我中心先后于2014年6月29日发布比赛通知，2015年1月22日又发布《关于举办第二届本科高校微课比赛的补充通知》（</w:t>
            </w:r>
            <w:hyperlink r:id="rId6" w:history="1">
              <w:r w:rsidRPr="006B10B7">
                <w:rPr>
                  <w:rFonts w:ascii="仿宋_GB2312" w:eastAsia="仿宋_GB2312" w:hAnsiTheme="minorEastAsia" w:cs="宋体" w:hint="eastAsia"/>
                  <w:kern w:val="0"/>
                  <w:sz w:val="30"/>
                  <w:szCs w:val="30"/>
                </w:rPr>
                <w:t>http://www.gspxzx.sdnu.edu.cn/News_View.asp?NewsID=779</w:t>
              </w:r>
            </w:hyperlink>
            <w:r w:rsidRPr="006B10B7">
              <w:rPr>
                <w:rFonts w:ascii="仿宋_GB2312" w:eastAsia="仿宋_GB2312" w:hAnsiTheme="minorEastAsia" w:cs="宋体" w:hint="eastAsia"/>
                <w:kern w:val="0"/>
                <w:sz w:val="30"/>
                <w:szCs w:val="30"/>
              </w:rPr>
              <w:t>），根据教育部全国高校教师网络培训中心最新通知精神，为使各高校开学后有时间组织本校的初赛，现将各高校初赛截止时间延后20天，改为截止于2015年4月20日，各高校推荐参加全省比赛作品上传时间截止于2015年4月30日。其他要求仍按</w:t>
            </w:r>
            <w:r w:rsidRPr="006B10B7">
              <w:rPr>
                <w:rFonts w:asciiTheme="minorEastAsia" w:eastAsia="仿宋_GB2312" w:hAnsiTheme="minorEastAsia" w:cs="宋体" w:hint="eastAsia"/>
                <w:kern w:val="0"/>
                <w:sz w:val="30"/>
                <w:szCs w:val="30"/>
              </w:rPr>
              <w:t> </w:t>
            </w:r>
            <w:r w:rsidRPr="006B10B7">
              <w:rPr>
                <w:rFonts w:ascii="仿宋_GB2312" w:eastAsia="仿宋_GB2312" w:hAnsiTheme="minorEastAsia" w:cs="宋体" w:hint="eastAsia"/>
                <w:kern w:val="0"/>
                <w:sz w:val="30"/>
                <w:szCs w:val="30"/>
              </w:rPr>
              <w:t>《关于举办第二届本科高校微课比赛的补充通知》（</w:t>
            </w:r>
            <w:hyperlink r:id="rId7" w:history="1">
              <w:r w:rsidRPr="006B10B7">
                <w:rPr>
                  <w:rFonts w:ascii="仿宋_GB2312" w:eastAsia="仿宋_GB2312" w:hAnsiTheme="minorEastAsia" w:cs="宋体" w:hint="eastAsia"/>
                  <w:kern w:val="0"/>
                  <w:sz w:val="30"/>
                  <w:szCs w:val="30"/>
                </w:rPr>
                <w:t>http://www.gspxzx.sdnu.edu.cn/News_View.asp?NewsID=779</w:t>
              </w:r>
            </w:hyperlink>
            <w:r w:rsidRPr="006B10B7">
              <w:rPr>
                <w:rFonts w:ascii="仿宋_GB2312" w:eastAsia="仿宋_GB2312" w:hAnsiTheme="minorEastAsia" w:cs="宋体" w:hint="eastAsia"/>
                <w:kern w:val="0"/>
                <w:sz w:val="30"/>
                <w:szCs w:val="30"/>
              </w:rPr>
              <w:t>）精神执行。</w:t>
            </w:r>
          </w:p>
          <w:p w:rsidR="006B10B7" w:rsidRPr="006B10B7" w:rsidRDefault="006B10B7" w:rsidP="006B10B7">
            <w:pPr>
              <w:widowControl/>
              <w:spacing w:line="326" w:lineRule="atLeast"/>
              <w:jc w:val="left"/>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r w:rsidRPr="006B10B7">
              <w:rPr>
                <w:rFonts w:ascii="仿宋_GB2312" w:eastAsia="仿宋_GB2312" w:hAnsiTheme="minorEastAsia" w:cs="宋体" w:hint="eastAsia"/>
                <w:kern w:val="0"/>
                <w:sz w:val="30"/>
                <w:szCs w:val="30"/>
              </w:rPr>
              <w:t>请各高校以本通知精神组织本校的初赛。</w:t>
            </w:r>
          </w:p>
          <w:p w:rsidR="006B10B7" w:rsidRPr="006B10B7" w:rsidRDefault="006B10B7" w:rsidP="006B10B7">
            <w:pPr>
              <w:widowControl/>
              <w:spacing w:line="326" w:lineRule="atLeast"/>
              <w:jc w:val="left"/>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r w:rsidRPr="006B10B7">
              <w:rPr>
                <w:rFonts w:ascii="仿宋_GB2312" w:eastAsia="仿宋_GB2312" w:hAnsiTheme="minorEastAsia" w:cs="宋体" w:hint="eastAsia"/>
                <w:kern w:val="0"/>
                <w:sz w:val="30"/>
                <w:szCs w:val="30"/>
              </w:rPr>
              <w:t>另外，为提高我省教师微课制作水平，经我中心同意，委托山东省高教学会计算机教学研究专业委员会精品课/微课程研发中心、济南计算机学会联合依云学堂2015年3月8日在济南举办第二届山东省本科高校微课教学比赛赛前培训班（免费）。有需求的高校可按培训班的通知要求派员参加。</w:t>
            </w:r>
          </w:p>
          <w:p w:rsidR="006B10B7" w:rsidRPr="006B10B7" w:rsidRDefault="006B10B7" w:rsidP="008F3131">
            <w:pPr>
              <w:widowControl/>
              <w:spacing w:line="326" w:lineRule="atLeast"/>
              <w:jc w:val="left"/>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r w:rsidR="008F3131">
              <w:rPr>
                <w:rFonts w:asciiTheme="minorEastAsia" w:eastAsia="仿宋_GB2312" w:hAnsiTheme="minorEastAsia" w:cs="宋体" w:hint="eastAsia"/>
                <w:kern w:val="0"/>
                <w:sz w:val="30"/>
                <w:szCs w:val="30"/>
              </w:rPr>
              <w:t xml:space="preserve">                                  </w:t>
            </w:r>
            <w:r w:rsidRPr="006B10B7">
              <w:rPr>
                <w:rFonts w:ascii="仿宋_GB2312" w:eastAsia="仿宋_GB2312" w:hAnsiTheme="minorEastAsia" w:cs="宋体" w:hint="eastAsia"/>
                <w:kern w:val="0"/>
                <w:sz w:val="30"/>
                <w:szCs w:val="30"/>
              </w:rPr>
              <w:t>山东省高等学校师资培训中心</w:t>
            </w:r>
            <w:r w:rsidRPr="006B10B7">
              <w:rPr>
                <w:rFonts w:asciiTheme="minorEastAsia" w:eastAsia="仿宋_GB2312" w:hAnsiTheme="minorEastAsia" w:cs="宋体" w:hint="eastAsia"/>
                <w:kern w:val="0"/>
                <w:sz w:val="30"/>
                <w:szCs w:val="30"/>
              </w:rPr>
              <w:t> </w:t>
            </w:r>
          </w:p>
          <w:p w:rsidR="006B10B7" w:rsidRPr="006B10B7" w:rsidRDefault="006B10B7" w:rsidP="008F3131">
            <w:pPr>
              <w:widowControl/>
              <w:spacing w:line="326" w:lineRule="atLeast"/>
              <w:ind w:right="600"/>
              <w:jc w:val="right"/>
              <w:rPr>
                <w:rFonts w:ascii="仿宋_GB2312" w:eastAsia="仿宋_GB2312" w:hAnsiTheme="minorEastAsia" w:cs="宋体" w:hint="eastAsia"/>
                <w:kern w:val="0"/>
                <w:sz w:val="30"/>
                <w:szCs w:val="30"/>
              </w:rPr>
            </w:pPr>
            <w:r w:rsidRPr="006B10B7">
              <w:rPr>
                <w:rFonts w:ascii="仿宋_GB2312" w:eastAsia="仿宋_GB2312" w:hAnsiTheme="minorEastAsia" w:cs="宋体" w:hint="eastAsia"/>
                <w:kern w:val="0"/>
                <w:sz w:val="30"/>
                <w:szCs w:val="30"/>
              </w:rPr>
              <w:t>二零一五年三月二日</w:t>
            </w:r>
          </w:p>
          <w:p w:rsidR="008F3131" w:rsidRPr="008F3131" w:rsidRDefault="008F3131" w:rsidP="008F3131">
            <w:pPr>
              <w:widowControl/>
              <w:spacing w:line="326" w:lineRule="atLeast"/>
              <w:rPr>
                <w:rFonts w:ascii="Arial" w:eastAsia="宋体" w:hAnsi="Arial" w:cs="Arial" w:hint="eastAsia"/>
                <w:bCs/>
                <w:kern w:val="0"/>
                <w:sz w:val="28"/>
                <w:szCs w:val="32"/>
              </w:rPr>
            </w:pPr>
            <w:r w:rsidRPr="008F3131">
              <w:rPr>
                <w:rFonts w:ascii="Arial" w:eastAsia="宋体" w:hAnsi="Arial" w:cs="Arial" w:hint="eastAsia"/>
                <w:bCs/>
                <w:kern w:val="0"/>
                <w:sz w:val="28"/>
                <w:szCs w:val="32"/>
              </w:rPr>
              <w:lastRenderedPageBreak/>
              <w:t>附</w:t>
            </w:r>
          </w:p>
          <w:p w:rsidR="006B10B7" w:rsidRPr="006B10B7" w:rsidRDefault="006B10B7" w:rsidP="006B10B7">
            <w:pPr>
              <w:widowControl/>
              <w:spacing w:line="326" w:lineRule="atLeast"/>
              <w:jc w:val="center"/>
              <w:rPr>
                <w:rFonts w:ascii="Arial" w:eastAsia="宋体" w:hAnsi="Arial" w:cs="Arial" w:hint="eastAsia"/>
                <w:b/>
                <w:bCs/>
                <w:kern w:val="0"/>
                <w:sz w:val="32"/>
                <w:szCs w:val="32"/>
              </w:rPr>
            </w:pPr>
            <w:r w:rsidRPr="006B10B7">
              <w:rPr>
                <w:rFonts w:ascii="Arial" w:eastAsia="宋体" w:hAnsi="Arial" w:cs="Arial" w:hint="eastAsia"/>
                <w:b/>
                <w:bCs/>
                <w:kern w:val="0"/>
                <w:sz w:val="32"/>
                <w:szCs w:val="32"/>
              </w:rPr>
              <w:t>关于举办第二届山东省本科高校微课教学比赛</w:t>
            </w:r>
          </w:p>
          <w:p w:rsidR="006B10B7" w:rsidRDefault="006B10B7" w:rsidP="006B10B7">
            <w:pPr>
              <w:widowControl/>
              <w:spacing w:line="326" w:lineRule="atLeast"/>
              <w:jc w:val="center"/>
              <w:rPr>
                <w:rFonts w:ascii="Arial" w:eastAsia="宋体" w:hAnsi="Arial" w:cs="Arial" w:hint="eastAsia"/>
                <w:b/>
                <w:bCs/>
                <w:kern w:val="0"/>
                <w:sz w:val="32"/>
                <w:szCs w:val="32"/>
              </w:rPr>
            </w:pPr>
            <w:r w:rsidRPr="006B10B7">
              <w:rPr>
                <w:rFonts w:ascii="Arial" w:eastAsia="宋体" w:hAnsi="Arial" w:cs="Arial" w:hint="eastAsia"/>
                <w:b/>
                <w:bCs/>
                <w:kern w:val="0"/>
                <w:sz w:val="32"/>
                <w:szCs w:val="32"/>
              </w:rPr>
              <w:t>赛前培训班的通知</w:t>
            </w:r>
          </w:p>
          <w:p w:rsidR="008F3131" w:rsidRPr="006B10B7" w:rsidRDefault="008F3131" w:rsidP="006B10B7">
            <w:pPr>
              <w:widowControl/>
              <w:spacing w:line="326" w:lineRule="atLeast"/>
              <w:jc w:val="center"/>
              <w:rPr>
                <w:rFonts w:ascii="Arial" w:eastAsia="宋体" w:hAnsi="Arial" w:cs="Arial" w:hint="eastAsia"/>
                <w:b/>
                <w:bCs/>
                <w:kern w:val="0"/>
                <w:sz w:val="32"/>
                <w:szCs w:val="32"/>
              </w:rPr>
            </w:pPr>
          </w:p>
          <w:p w:rsidR="006B10B7" w:rsidRPr="006B10B7" w:rsidRDefault="006B10B7" w:rsidP="006B10B7">
            <w:pPr>
              <w:widowControl/>
              <w:spacing w:line="360" w:lineRule="auto"/>
              <w:jc w:val="left"/>
              <w:rPr>
                <w:rFonts w:asciiTheme="minorEastAsia" w:hAnsiTheme="minorEastAsia" w:cs="宋体" w:hint="eastAsia"/>
                <w:kern w:val="0"/>
                <w:sz w:val="30"/>
                <w:szCs w:val="30"/>
              </w:rPr>
            </w:pPr>
            <w:r w:rsidRPr="006B10B7">
              <w:rPr>
                <w:rFonts w:asciiTheme="minorEastAsia" w:hAnsiTheme="minorEastAsia" w:cs="宋体" w:hint="eastAsia"/>
                <w:kern w:val="0"/>
                <w:sz w:val="30"/>
                <w:szCs w:val="30"/>
              </w:rPr>
              <w:t>全省各本科高校教务处、教师发展中心、教师教学发展中心：</w:t>
            </w:r>
          </w:p>
          <w:p w:rsidR="006B10B7" w:rsidRPr="006B10B7" w:rsidRDefault="006B10B7" w:rsidP="006B10B7">
            <w:pPr>
              <w:widowControl/>
              <w:snapToGrid w:val="0"/>
              <w:spacing w:line="360" w:lineRule="auto"/>
              <w:ind w:firstLine="640"/>
              <w:rPr>
                <w:rFonts w:asciiTheme="minorEastAsia" w:hAnsiTheme="minorEastAsia" w:cs="宋体" w:hint="eastAsia"/>
                <w:kern w:val="0"/>
                <w:sz w:val="30"/>
                <w:szCs w:val="30"/>
              </w:rPr>
            </w:pPr>
            <w:r w:rsidRPr="006B10B7">
              <w:rPr>
                <w:rFonts w:asciiTheme="minorEastAsia" w:hAnsiTheme="minorEastAsia" w:cs="宋体" w:hint="eastAsia"/>
                <w:kern w:val="0"/>
                <w:sz w:val="30"/>
                <w:szCs w:val="30"/>
              </w:rPr>
              <w:t>为提高高校教师教育教学能力，满足第二届山东省本科高校微课教学比赛参赛教师提升微课视频制作技巧的要求，经研究决定山东省高教学会计算机教学研究专业委员会精品课/微课程研发中心、济南计算机学会联合依云学堂举办第二届山东省本科高校微课教学比赛赛前培训班。</w:t>
            </w:r>
          </w:p>
          <w:p w:rsidR="006B10B7" w:rsidRPr="006B10B7" w:rsidRDefault="006B10B7" w:rsidP="006B10B7">
            <w:pPr>
              <w:widowControl/>
              <w:snapToGrid w:val="0"/>
              <w:spacing w:line="360" w:lineRule="auto"/>
              <w:ind w:firstLine="640"/>
              <w:rPr>
                <w:rFonts w:asciiTheme="minorEastAsia" w:hAnsiTheme="minorEastAsia" w:cs="宋体" w:hint="eastAsia"/>
                <w:kern w:val="0"/>
                <w:sz w:val="30"/>
                <w:szCs w:val="30"/>
              </w:rPr>
            </w:pPr>
            <w:r w:rsidRPr="006B10B7">
              <w:rPr>
                <w:rFonts w:asciiTheme="minorEastAsia" w:hAnsiTheme="minorEastAsia" w:cs="宋体" w:hint="eastAsia"/>
                <w:kern w:val="0"/>
                <w:sz w:val="30"/>
                <w:szCs w:val="30"/>
              </w:rPr>
              <w:t>现通知如下：</w:t>
            </w:r>
          </w:p>
          <w:p w:rsidR="006B10B7" w:rsidRPr="006B10B7" w:rsidRDefault="006B10B7" w:rsidP="008F3131">
            <w:pPr>
              <w:widowControl/>
              <w:snapToGrid w:val="0"/>
              <w:spacing w:line="480" w:lineRule="auto"/>
              <w:ind w:firstLineChars="198" w:firstLine="596"/>
              <w:rPr>
                <w:rFonts w:asciiTheme="minorEastAsia" w:hAnsiTheme="minorEastAsia" w:cs="宋体" w:hint="eastAsia"/>
                <w:b/>
                <w:kern w:val="0"/>
                <w:sz w:val="30"/>
                <w:szCs w:val="30"/>
              </w:rPr>
            </w:pPr>
            <w:r w:rsidRPr="006B10B7">
              <w:rPr>
                <w:rFonts w:asciiTheme="minorEastAsia" w:hAnsiTheme="minorEastAsia" w:cs="宋体" w:hint="eastAsia"/>
                <w:b/>
                <w:kern w:val="0"/>
                <w:sz w:val="30"/>
                <w:szCs w:val="30"/>
              </w:rPr>
              <w:t>一、培训时间、地点</w:t>
            </w:r>
          </w:p>
          <w:tbl>
            <w:tblPr>
              <w:tblW w:w="845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3687"/>
              <w:gridCol w:w="4764"/>
            </w:tblGrid>
            <w:tr w:rsidR="006B10B7" w:rsidRPr="006B10B7" w:rsidTr="008F3131">
              <w:trPr>
                <w:trHeight w:val="525"/>
                <w:jc w:val="center"/>
              </w:trPr>
              <w:tc>
                <w:tcPr>
                  <w:tcW w:w="3687" w:type="dxa"/>
                  <w:shd w:val="clear" w:color="auto" w:fill="auto"/>
                  <w:tcMar>
                    <w:top w:w="0" w:type="dxa"/>
                    <w:left w:w="108" w:type="dxa"/>
                    <w:bottom w:w="0" w:type="dxa"/>
                    <w:right w:w="108" w:type="dxa"/>
                  </w:tcMar>
                  <w:vAlign w:val="center"/>
                  <w:hideMark/>
                </w:tcPr>
                <w:p w:rsidR="006B10B7" w:rsidRPr="006B10B7" w:rsidRDefault="006B10B7" w:rsidP="006B10B7">
                  <w:pPr>
                    <w:widowControl/>
                    <w:spacing w:before="100" w:beforeAutospacing="1" w:after="100" w:afterAutospacing="1" w:line="480" w:lineRule="auto"/>
                    <w:jc w:val="center"/>
                    <w:rPr>
                      <w:rFonts w:asciiTheme="minorEastAsia" w:hAnsiTheme="minorEastAsia" w:cs="宋体" w:hint="eastAsia"/>
                      <w:kern w:val="0"/>
                      <w:sz w:val="30"/>
                      <w:szCs w:val="30"/>
                    </w:rPr>
                  </w:pPr>
                  <w:r w:rsidRPr="006B10B7">
                    <w:rPr>
                      <w:rFonts w:asciiTheme="minorEastAsia" w:hAnsiTheme="minorEastAsia" w:cs="宋体" w:hint="eastAsia"/>
                      <w:kern w:val="0"/>
                      <w:sz w:val="30"/>
                      <w:szCs w:val="30"/>
                    </w:rPr>
                    <w:t>培训时间</w:t>
                  </w:r>
                </w:p>
              </w:tc>
              <w:tc>
                <w:tcPr>
                  <w:tcW w:w="4764" w:type="dxa"/>
                  <w:shd w:val="clear" w:color="auto" w:fill="auto"/>
                  <w:tcMar>
                    <w:top w:w="0" w:type="dxa"/>
                    <w:left w:w="108" w:type="dxa"/>
                    <w:bottom w:w="0" w:type="dxa"/>
                    <w:right w:w="108" w:type="dxa"/>
                  </w:tcMar>
                  <w:vAlign w:val="center"/>
                  <w:hideMark/>
                </w:tcPr>
                <w:p w:rsidR="006B10B7" w:rsidRPr="006B10B7" w:rsidRDefault="006B10B7" w:rsidP="006B10B7">
                  <w:pPr>
                    <w:widowControl/>
                    <w:spacing w:before="100" w:beforeAutospacing="1" w:after="100" w:afterAutospacing="1" w:line="480" w:lineRule="auto"/>
                    <w:jc w:val="center"/>
                    <w:rPr>
                      <w:rFonts w:asciiTheme="minorEastAsia" w:hAnsiTheme="minorEastAsia" w:cs="宋体" w:hint="eastAsia"/>
                      <w:kern w:val="0"/>
                      <w:sz w:val="30"/>
                      <w:szCs w:val="30"/>
                    </w:rPr>
                  </w:pPr>
                  <w:r w:rsidRPr="006B10B7">
                    <w:rPr>
                      <w:rFonts w:asciiTheme="minorEastAsia" w:hAnsiTheme="minorEastAsia" w:cs="宋体" w:hint="eastAsia"/>
                      <w:kern w:val="0"/>
                      <w:sz w:val="30"/>
                      <w:szCs w:val="30"/>
                    </w:rPr>
                    <w:t>培训地点</w:t>
                  </w:r>
                </w:p>
              </w:tc>
            </w:tr>
            <w:tr w:rsidR="006B10B7" w:rsidRPr="006B10B7" w:rsidTr="008F3131">
              <w:trPr>
                <w:trHeight w:val="828"/>
                <w:jc w:val="center"/>
              </w:trPr>
              <w:tc>
                <w:tcPr>
                  <w:tcW w:w="3687" w:type="dxa"/>
                  <w:shd w:val="clear" w:color="auto" w:fill="auto"/>
                  <w:tcMar>
                    <w:top w:w="0" w:type="dxa"/>
                    <w:left w:w="108" w:type="dxa"/>
                    <w:bottom w:w="0" w:type="dxa"/>
                    <w:right w:w="108" w:type="dxa"/>
                  </w:tcMar>
                  <w:vAlign w:val="center"/>
                  <w:hideMark/>
                </w:tcPr>
                <w:p w:rsidR="006B10B7" w:rsidRPr="006B10B7" w:rsidRDefault="006B10B7" w:rsidP="006B10B7">
                  <w:pPr>
                    <w:widowControl/>
                    <w:spacing w:before="100" w:beforeAutospacing="1" w:after="100" w:afterAutospacing="1" w:line="480" w:lineRule="auto"/>
                    <w:jc w:val="center"/>
                    <w:rPr>
                      <w:rFonts w:asciiTheme="minorEastAsia" w:hAnsiTheme="minorEastAsia" w:cs="宋体" w:hint="eastAsia"/>
                      <w:kern w:val="0"/>
                      <w:sz w:val="30"/>
                      <w:szCs w:val="30"/>
                    </w:rPr>
                  </w:pPr>
                  <w:r w:rsidRPr="006B10B7">
                    <w:rPr>
                      <w:rFonts w:asciiTheme="minorEastAsia" w:hAnsiTheme="minorEastAsia" w:cs="宋体" w:hint="eastAsia"/>
                      <w:kern w:val="0"/>
                      <w:sz w:val="30"/>
                      <w:szCs w:val="30"/>
                    </w:rPr>
                    <w:t>3月8日</w:t>
                  </w:r>
                </w:p>
                <w:p w:rsidR="006B10B7" w:rsidRPr="006B10B7" w:rsidRDefault="006B10B7" w:rsidP="006B10B7">
                  <w:pPr>
                    <w:widowControl/>
                    <w:spacing w:before="100" w:beforeAutospacing="1" w:after="100" w:afterAutospacing="1" w:line="480" w:lineRule="auto"/>
                    <w:jc w:val="center"/>
                    <w:rPr>
                      <w:rFonts w:asciiTheme="minorEastAsia" w:hAnsiTheme="minorEastAsia" w:cs="宋体" w:hint="eastAsia"/>
                      <w:kern w:val="0"/>
                      <w:sz w:val="30"/>
                      <w:szCs w:val="30"/>
                    </w:rPr>
                  </w:pPr>
                  <w:r w:rsidRPr="006B10B7">
                    <w:rPr>
                      <w:rFonts w:asciiTheme="minorEastAsia" w:hAnsiTheme="minorEastAsia" w:cs="宋体" w:hint="eastAsia"/>
                      <w:kern w:val="0"/>
                      <w:sz w:val="30"/>
                      <w:szCs w:val="30"/>
                    </w:rPr>
                    <w:t>9：00-12：00</w:t>
                  </w:r>
                </w:p>
              </w:tc>
              <w:tc>
                <w:tcPr>
                  <w:tcW w:w="4764" w:type="dxa"/>
                  <w:shd w:val="clear" w:color="auto" w:fill="auto"/>
                  <w:tcMar>
                    <w:top w:w="0" w:type="dxa"/>
                    <w:left w:w="108" w:type="dxa"/>
                    <w:bottom w:w="0" w:type="dxa"/>
                    <w:right w:w="108" w:type="dxa"/>
                  </w:tcMar>
                  <w:vAlign w:val="center"/>
                  <w:hideMark/>
                </w:tcPr>
                <w:p w:rsidR="006B10B7" w:rsidRPr="006B10B7" w:rsidRDefault="006B10B7" w:rsidP="006B10B7">
                  <w:pPr>
                    <w:widowControl/>
                    <w:spacing w:before="100" w:beforeAutospacing="1" w:after="100" w:afterAutospacing="1" w:line="480" w:lineRule="auto"/>
                    <w:jc w:val="left"/>
                    <w:rPr>
                      <w:rFonts w:asciiTheme="minorEastAsia" w:hAnsiTheme="minorEastAsia" w:cs="宋体" w:hint="eastAsia"/>
                      <w:kern w:val="0"/>
                      <w:sz w:val="30"/>
                      <w:szCs w:val="30"/>
                    </w:rPr>
                  </w:pPr>
                  <w:r w:rsidRPr="006B10B7">
                    <w:rPr>
                      <w:rFonts w:asciiTheme="minorEastAsia" w:hAnsiTheme="minorEastAsia" w:cs="宋体" w:hint="eastAsia"/>
                      <w:kern w:val="0"/>
                      <w:sz w:val="30"/>
                      <w:szCs w:val="30"/>
                    </w:rPr>
                    <w:t>济南高新区齐鲁软件园舜风路322号</w:t>
                  </w:r>
                </w:p>
                <w:p w:rsidR="006B10B7" w:rsidRPr="006B10B7" w:rsidRDefault="006B10B7" w:rsidP="006B10B7">
                  <w:pPr>
                    <w:widowControl/>
                    <w:spacing w:before="100" w:beforeAutospacing="1" w:after="100" w:afterAutospacing="1" w:line="480" w:lineRule="auto"/>
                    <w:jc w:val="left"/>
                    <w:rPr>
                      <w:rFonts w:asciiTheme="minorEastAsia" w:hAnsiTheme="minorEastAsia" w:cs="宋体" w:hint="eastAsia"/>
                      <w:kern w:val="0"/>
                      <w:sz w:val="30"/>
                      <w:szCs w:val="30"/>
                    </w:rPr>
                  </w:pPr>
                  <w:r w:rsidRPr="006B10B7">
                    <w:rPr>
                      <w:rFonts w:asciiTheme="minorEastAsia" w:hAnsiTheme="minorEastAsia" w:cs="宋体" w:hint="eastAsia"/>
                      <w:kern w:val="0"/>
                      <w:sz w:val="30"/>
                      <w:szCs w:val="30"/>
                    </w:rPr>
                    <w:t>山东省青年创业孵化基地/国家级科技企业孵化器一层</w:t>
                  </w:r>
                </w:p>
              </w:tc>
            </w:tr>
          </w:tbl>
          <w:p w:rsidR="006B10B7" w:rsidRPr="006B10B7" w:rsidRDefault="006B10B7" w:rsidP="006B10B7">
            <w:pPr>
              <w:widowControl/>
              <w:snapToGrid w:val="0"/>
              <w:spacing w:line="326" w:lineRule="atLeast"/>
              <w:rPr>
                <w:rFonts w:asciiTheme="minorEastAsia" w:hAnsiTheme="minorEastAsia" w:cs="宋体" w:hint="eastAsia"/>
                <w:kern w:val="0"/>
                <w:sz w:val="30"/>
                <w:szCs w:val="30"/>
              </w:rPr>
            </w:pPr>
            <w:r w:rsidRPr="006B10B7">
              <w:rPr>
                <w:rFonts w:asciiTheme="minorEastAsia" w:hAnsiTheme="minorEastAsia" w:cs="宋体" w:hint="eastAsia"/>
                <w:b/>
                <w:bCs/>
                <w:kern w:val="0"/>
                <w:sz w:val="30"/>
                <w:szCs w:val="30"/>
              </w:rPr>
              <w:t> </w:t>
            </w:r>
          </w:p>
          <w:p w:rsidR="008F3131" w:rsidRPr="008F3131" w:rsidRDefault="008F3131" w:rsidP="008F3131">
            <w:pPr>
              <w:widowControl/>
              <w:spacing w:line="360" w:lineRule="auto"/>
              <w:ind w:firstLineChars="150" w:firstLine="452"/>
              <w:jc w:val="left"/>
              <w:rPr>
                <w:rFonts w:asciiTheme="minorEastAsia" w:hAnsiTheme="minorEastAsia" w:cs="宋体" w:hint="eastAsia"/>
                <w:b/>
                <w:kern w:val="0"/>
                <w:sz w:val="30"/>
                <w:szCs w:val="30"/>
              </w:rPr>
            </w:pPr>
            <w:r w:rsidRPr="008F3131">
              <w:rPr>
                <w:rFonts w:asciiTheme="minorEastAsia" w:hAnsiTheme="minorEastAsia" w:cs="宋体" w:hint="eastAsia"/>
                <w:b/>
                <w:kern w:val="0"/>
                <w:sz w:val="30"/>
                <w:szCs w:val="30"/>
              </w:rPr>
              <w:t>二、培训对象</w:t>
            </w:r>
          </w:p>
          <w:p w:rsidR="008F3131" w:rsidRPr="008F3131" w:rsidRDefault="008F3131" w:rsidP="008F3131">
            <w:pPr>
              <w:widowControl/>
              <w:spacing w:line="360" w:lineRule="auto"/>
              <w:ind w:firstLineChars="150" w:firstLine="450"/>
              <w:jc w:val="left"/>
              <w:rPr>
                <w:rFonts w:asciiTheme="minorEastAsia" w:hAnsiTheme="minorEastAsia" w:cs="宋体" w:hint="eastAsia"/>
                <w:kern w:val="0"/>
                <w:sz w:val="30"/>
                <w:szCs w:val="30"/>
              </w:rPr>
            </w:pPr>
            <w:r w:rsidRPr="008F3131">
              <w:rPr>
                <w:rFonts w:asciiTheme="minorEastAsia" w:hAnsiTheme="minorEastAsia" w:cs="宋体" w:hint="eastAsia"/>
                <w:kern w:val="0"/>
                <w:sz w:val="30"/>
                <w:szCs w:val="30"/>
              </w:rPr>
              <w:t>驻济高校教师。</w:t>
            </w:r>
          </w:p>
          <w:p w:rsidR="008F3131" w:rsidRPr="008F3131" w:rsidRDefault="008F3131" w:rsidP="008F3131">
            <w:pPr>
              <w:widowControl/>
              <w:spacing w:line="360" w:lineRule="auto"/>
              <w:ind w:firstLineChars="150" w:firstLine="452"/>
              <w:jc w:val="left"/>
              <w:rPr>
                <w:rFonts w:asciiTheme="minorEastAsia" w:hAnsiTheme="minorEastAsia" w:cs="宋体" w:hint="eastAsia"/>
                <w:b/>
                <w:kern w:val="0"/>
                <w:sz w:val="30"/>
                <w:szCs w:val="30"/>
              </w:rPr>
            </w:pPr>
            <w:r w:rsidRPr="008F3131">
              <w:rPr>
                <w:rFonts w:asciiTheme="minorEastAsia" w:hAnsiTheme="minorEastAsia" w:cs="宋体" w:hint="eastAsia"/>
                <w:b/>
                <w:kern w:val="0"/>
                <w:sz w:val="30"/>
                <w:szCs w:val="30"/>
              </w:rPr>
              <w:t>三、培训内容：</w:t>
            </w:r>
          </w:p>
          <w:p w:rsidR="008F3131" w:rsidRPr="008F3131" w:rsidRDefault="008F3131" w:rsidP="008F3131">
            <w:pPr>
              <w:widowControl/>
              <w:spacing w:line="360" w:lineRule="auto"/>
              <w:ind w:firstLineChars="150" w:firstLine="450"/>
              <w:jc w:val="left"/>
              <w:rPr>
                <w:rFonts w:asciiTheme="minorEastAsia" w:hAnsiTheme="minorEastAsia" w:cs="宋体" w:hint="eastAsia"/>
                <w:kern w:val="0"/>
                <w:sz w:val="30"/>
                <w:szCs w:val="30"/>
              </w:rPr>
            </w:pPr>
            <w:r w:rsidRPr="008F3131">
              <w:rPr>
                <w:rFonts w:asciiTheme="minorEastAsia" w:hAnsiTheme="minorEastAsia" w:cs="宋体" w:hint="eastAsia"/>
                <w:kern w:val="0"/>
                <w:sz w:val="30"/>
                <w:szCs w:val="30"/>
              </w:rPr>
              <w:t>1. 微课课程教学设计&amp;视频包装设计；</w:t>
            </w:r>
          </w:p>
          <w:p w:rsidR="008F3131" w:rsidRPr="008F3131" w:rsidRDefault="008F3131" w:rsidP="008F3131">
            <w:pPr>
              <w:widowControl/>
              <w:spacing w:line="360" w:lineRule="auto"/>
              <w:ind w:firstLineChars="150" w:firstLine="450"/>
              <w:jc w:val="left"/>
              <w:rPr>
                <w:rFonts w:asciiTheme="minorEastAsia" w:hAnsiTheme="minorEastAsia" w:cs="宋体" w:hint="eastAsia"/>
                <w:kern w:val="0"/>
                <w:sz w:val="30"/>
                <w:szCs w:val="30"/>
              </w:rPr>
            </w:pPr>
            <w:r w:rsidRPr="008F3131">
              <w:rPr>
                <w:rFonts w:asciiTheme="minorEastAsia" w:hAnsiTheme="minorEastAsia" w:cs="宋体" w:hint="eastAsia"/>
                <w:kern w:val="0"/>
                <w:sz w:val="30"/>
                <w:szCs w:val="30"/>
              </w:rPr>
              <w:t>2. 微课视频脚本处理；</w:t>
            </w:r>
          </w:p>
          <w:p w:rsidR="008F3131" w:rsidRPr="008F3131" w:rsidRDefault="008F3131" w:rsidP="008F3131">
            <w:pPr>
              <w:widowControl/>
              <w:spacing w:line="360" w:lineRule="auto"/>
              <w:ind w:firstLineChars="150" w:firstLine="450"/>
              <w:jc w:val="left"/>
              <w:rPr>
                <w:rFonts w:asciiTheme="minorEastAsia" w:hAnsiTheme="minorEastAsia" w:cs="宋体" w:hint="eastAsia"/>
                <w:kern w:val="0"/>
                <w:sz w:val="30"/>
                <w:szCs w:val="30"/>
              </w:rPr>
            </w:pPr>
            <w:r w:rsidRPr="008F3131">
              <w:rPr>
                <w:rFonts w:asciiTheme="minorEastAsia" w:hAnsiTheme="minorEastAsia" w:cs="宋体" w:hint="eastAsia"/>
                <w:kern w:val="0"/>
                <w:sz w:val="30"/>
                <w:szCs w:val="30"/>
              </w:rPr>
              <w:lastRenderedPageBreak/>
              <w:t>3. PPT演示课件制作技巧；</w:t>
            </w:r>
          </w:p>
          <w:p w:rsidR="008F3131" w:rsidRPr="008F3131" w:rsidRDefault="008F3131" w:rsidP="008F3131">
            <w:pPr>
              <w:widowControl/>
              <w:spacing w:line="360" w:lineRule="auto"/>
              <w:ind w:firstLineChars="150" w:firstLine="450"/>
              <w:jc w:val="left"/>
              <w:rPr>
                <w:rFonts w:asciiTheme="minorEastAsia" w:hAnsiTheme="minorEastAsia" w:cs="宋体" w:hint="eastAsia"/>
                <w:kern w:val="0"/>
                <w:sz w:val="30"/>
                <w:szCs w:val="30"/>
              </w:rPr>
            </w:pPr>
            <w:r w:rsidRPr="008F3131">
              <w:rPr>
                <w:rFonts w:asciiTheme="minorEastAsia" w:hAnsiTheme="minorEastAsia" w:cs="宋体" w:hint="eastAsia"/>
                <w:kern w:val="0"/>
                <w:sz w:val="30"/>
                <w:szCs w:val="30"/>
              </w:rPr>
              <w:t>4. 微课程视频处理技巧。</w:t>
            </w:r>
          </w:p>
          <w:p w:rsidR="008F3131" w:rsidRPr="008F3131" w:rsidRDefault="008F3131" w:rsidP="008F3131">
            <w:pPr>
              <w:widowControl/>
              <w:spacing w:line="360" w:lineRule="auto"/>
              <w:ind w:firstLineChars="200" w:firstLine="600"/>
              <w:jc w:val="left"/>
              <w:rPr>
                <w:rFonts w:asciiTheme="minorEastAsia" w:hAnsiTheme="minorEastAsia" w:cs="宋体" w:hint="eastAsia"/>
                <w:kern w:val="0"/>
                <w:sz w:val="30"/>
                <w:szCs w:val="30"/>
              </w:rPr>
            </w:pPr>
            <w:r w:rsidRPr="008F3131">
              <w:rPr>
                <w:rFonts w:asciiTheme="minorEastAsia" w:hAnsiTheme="minorEastAsia" w:cs="宋体" w:hint="eastAsia"/>
                <w:kern w:val="0"/>
                <w:sz w:val="30"/>
                <w:szCs w:val="30"/>
              </w:rPr>
              <w:t>培训全程结合实际案例分析。</w:t>
            </w:r>
          </w:p>
          <w:p w:rsidR="008F3131" w:rsidRPr="008F3131" w:rsidRDefault="008F3131" w:rsidP="008F3131">
            <w:pPr>
              <w:widowControl/>
              <w:spacing w:line="360" w:lineRule="auto"/>
              <w:ind w:firstLineChars="200" w:firstLine="602"/>
              <w:jc w:val="left"/>
              <w:rPr>
                <w:rFonts w:asciiTheme="minorEastAsia" w:hAnsiTheme="minorEastAsia" w:cs="宋体" w:hint="eastAsia"/>
                <w:b/>
                <w:kern w:val="0"/>
                <w:sz w:val="30"/>
                <w:szCs w:val="30"/>
              </w:rPr>
            </w:pPr>
            <w:r w:rsidRPr="008F3131">
              <w:rPr>
                <w:rFonts w:asciiTheme="minorEastAsia" w:hAnsiTheme="minorEastAsia" w:cs="宋体" w:hint="eastAsia"/>
                <w:b/>
                <w:kern w:val="0"/>
                <w:sz w:val="30"/>
                <w:szCs w:val="30"/>
              </w:rPr>
              <w:t>四、培训要求</w:t>
            </w:r>
          </w:p>
          <w:p w:rsidR="008F3131" w:rsidRPr="008F3131" w:rsidRDefault="008F3131" w:rsidP="008F3131">
            <w:pPr>
              <w:widowControl/>
              <w:spacing w:line="360" w:lineRule="auto"/>
              <w:ind w:firstLineChars="200" w:firstLine="600"/>
              <w:jc w:val="left"/>
              <w:rPr>
                <w:rFonts w:asciiTheme="minorEastAsia" w:hAnsiTheme="minorEastAsia" w:cs="宋体" w:hint="eastAsia"/>
                <w:kern w:val="0"/>
                <w:sz w:val="30"/>
                <w:szCs w:val="30"/>
              </w:rPr>
            </w:pPr>
            <w:r w:rsidRPr="008F3131">
              <w:rPr>
                <w:rFonts w:asciiTheme="minorEastAsia" w:hAnsiTheme="minorEastAsia" w:cs="宋体" w:hint="eastAsia"/>
                <w:kern w:val="0"/>
                <w:sz w:val="30"/>
                <w:szCs w:val="30"/>
              </w:rPr>
              <w:t>1、请参训人员自行携带笔记本电脑；</w:t>
            </w:r>
          </w:p>
          <w:p w:rsidR="008F3131" w:rsidRPr="008F3131" w:rsidRDefault="008F3131" w:rsidP="008F3131">
            <w:pPr>
              <w:widowControl/>
              <w:spacing w:line="360" w:lineRule="auto"/>
              <w:ind w:firstLineChars="200" w:firstLine="600"/>
              <w:jc w:val="left"/>
              <w:rPr>
                <w:rFonts w:asciiTheme="minorEastAsia" w:hAnsiTheme="minorEastAsia" w:cs="宋体" w:hint="eastAsia"/>
                <w:kern w:val="0"/>
                <w:sz w:val="30"/>
                <w:szCs w:val="30"/>
              </w:rPr>
            </w:pPr>
            <w:r w:rsidRPr="008F3131">
              <w:rPr>
                <w:rFonts w:asciiTheme="minorEastAsia" w:hAnsiTheme="minorEastAsia" w:cs="宋体" w:hint="eastAsia"/>
                <w:kern w:val="0"/>
                <w:sz w:val="30"/>
                <w:szCs w:val="30"/>
              </w:rPr>
              <w:t>2、请与3月7日前将回执（附件1）发送至jpkyfzx@163.com邮箱。</w:t>
            </w:r>
          </w:p>
          <w:p w:rsidR="008F3131" w:rsidRPr="008F3131" w:rsidRDefault="008F3131" w:rsidP="008F3131">
            <w:pPr>
              <w:widowControl/>
              <w:spacing w:line="360" w:lineRule="auto"/>
              <w:ind w:firstLineChars="200" w:firstLine="602"/>
              <w:jc w:val="left"/>
              <w:rPr>
                <w:rFonts w:asciiTheme="minorEastAsia" w:hAnsiTheme="minorEastAsia" w:cs="宋体" w:hint="eastAsia"/>
                <w:b/>
                <w:kern w:val="0"/>
                <w:sz w:val="30"/>
                <w:szCs w:val="30"/>
              </w:rPr>
            </w:pPr>
            <w:r w:rsidRPr="008F3131">
              <w:rPr>
                <w:rFonts w:asciiTheme="minorEastAsia" w:hAnsiTheme="minorEastAsia" w:cs="宋体" w:hint="eastAsia"/>
                <w:b/>
                <w:kern w:val="0"/>
                <w:sz w:val="30"/>
                <w:szCs w:val="30"/>
              </w:rPr>
              <w:t>五、补充说明</w:t>
            </w:r>
          </w:p>
          <w:p w:rsidR="008F3131" w:rsidRPr="008F3131" w:rsidRDefault="008F3131" w:rsidP="008F3131">
            <w:pPr>
              <w:widowControl/>
              <w:spacing w:line="360" w:lineRule="auto"/>
              <w:ind w:firstLineChars="200" w:firstLine="600"/>
              <w:jc w:val="left"/>
              <w:rPr>
                <w:rFonts w:asciiTheme="minorEastAsia" w:hAnsiTheme="minorEastAsia" w:cs="宋体" w:hint="eastAsia"/>
                <w:kern w:val="0"/>
                <w:sz w:val="30"/>
                <w:szCs w:val="30"/>
              </w:rPr>
            </w:pPr>
            <w:r w:rsidRPr="008F3131">
              <w:rPr>
                <w:rFonts w:asciiTheme="minorEastAsia" w:hAnsiTheme="minorEastAsia" w:cs="宋体" w:hint="eastAsia"/>
                <w:kern w:val="0"/>
                <w:sz w:val="30"/>
                <w:szCs w:val="30"/>
              </w:rPr>
              <w:t>1、培训不收取任何费用；</w:t>
            </w:r>
          </w:p>
          <w:p w:rsidR="008F3131" w:rsidRPr="008F3131" w:rsidRDefault="008F3131" w:rsidP="008F3131">
            <w:pPr>
              <w:widowControl/>
              <w:spacing w:line="360" w:lineRule="auto"/>
              <w:ind w:firstLineChars="200" w:firstLine="600"/>
              <w:jc w:val="left"/>
              <w:rPr>
                <w:rFonts w:asciiTheme="minorEastAsia" w:hAnsiTheme="minorEastAsia" w:cs="宋体" w:hint="eastAsia"/>
                <w:kern w:val="0"/>
                <w:sz w:val="30"/>
                <w:szCs w:val="30"/>
              </w:rPr>
            </w:pPr>
            <w:r w:rsidRPr="008F3131">
              <w:rPr>
                <w:rFonts w:asciiTheme="minorEastAsia" w:hAnsiTheme="minorEastAsia" w:cs="宋体" w:hint="eastAsia"/>
                <w:kern w:val="0"/>
                <w:sz w:val="30"/>
                <w:szCs w:val="30"/>
              </w:rPr>
              <w:t>2、各位老师可扫描二维码加入精品课研发中心会员中心，享受中心提供的技术支持及服务。</w:t>
            </w:r>
          </w:p>
          <w:p w:rsidR="008F3131" w:rsidRPr="008F3131" w:rsidRDefault="008F3131" w:rsidP="008F3131">
            <w:pPr>
              <w:widowControl/>
              <w:spacing w:line="360" w:lineRule="auto"/>
              <w:ind w:firstLineChars="200" w:firstLine="602"/>
              <w:jc w:val="left"/>
              <w:rPr>
                <w:rFonts w:asciiTheme="minorEastAsia" w:hAnsiTheme="minorEastAsia" w:cs="宋体" w:hint="eastAsia"/>
                <w:b/>
                <w:kern w:val="0"/>
                <w:sz w:val="30"/>
                <w:szCs w:val="30"/>
              </w:rPr>
            </w:pPr>
            <w:r w:rsidRPr="008F3131">
              <w:rPr>
                <w:rFonts w:asciiTheme="minorEastAsia" w:hAnsiTheme="minorEastAsia" w:cs="宋体" w:hint="eastAsia"/>
                <w:b/>
                <w:kern w:val="0"/>
                <w:sz w:val="30"/>
                <w:szCs w:val="30"/>
              </w:rPr>
              <w:t>六、联系方式</w:t>
            </w:r>
          </w:p>
          <w:p w:rsidR="008F3131" w:rsidRPr="008F3131" w:rsidRDefault="008F3131" w:rsidP="008F3131">
            <w:pPr>
              <w:widowControl/>
              <w:spacing w:line="360" w:lineRule="auto"/>
              <w:ind w:firstLineChars="200" w:firstLine="600"/>
              <w:jc w:val="left"/>
              <w:rPr>
                <w:rFonts w:asciiTheme="minorEastAsia" w:hAnsiTheme="minorEastAsia" w:cs="宋体" w:hint="eastAsia"/>
                <w:kern w:val="0"/>
                <w:sz w:val="30"/>
                <w:szCs w:val="30"/>
              </w:rPr>
            </w:pPr>
            <w:r w:rsidRPr="008F3131">
              <w:rPr>
                <w:rFonts w:asciiTheme="minorEastAsia" w:hAnsiTheme="minorEastAsia" w:cs="宋体" w:hint="eastAsia"/>
                <w:kern w:val="0"/>
                <w:sz w:val="30"/>
                <w:szCs w:val="30"/>
              </w:rPr>
              <w:t xml:space="preserve">免费咨询电话：4008-090-325 </w:t>
            </w:r>
          </w:p>
          <w:p w:rsidR="008F3131" w:rsidRPr="008F3131" w:rsidRDefault="008F3131" w:rsidP="008F3131">
            <w:pPr>
              <w:widowControl/>
              <w:spacing w:line="360" w:lineRule="auto"/>
              <w:ind w:firstLineChars="200" w:firstLine="600"/>
              <w:jc w:val="left"/>
              <w:rPr>
                <w:rFonts w:asciiTheme="minorEastAsia" w:hAnsiTheme="minorEastAsia" w:cs="宋体" w:hint="eastAsia"/>
                <w:kern w:val="0"/>
                <w:sz w:val="30"/>
                <w:szCs w:val="30"/>
              </w:rPr>
            </w:pPr>
            <w:r w:rsidRPr="008F3131">
              <w:rPr>
                <w:rFonts w:asciiTheme="minorEastAsia" w:hAnsiTheme="minorEastAsia" w:cs="宋体" w:hint="eastAsia"/>
                <w:kern w:val="0"/>
                <w:sz w:val="30"/>
                <w:szCs w:val="30"/>
              </w:rPr>
              <w:t xml:space="preserve">联 系 人：康 宁     联系电话：13801040325 </w:t>
            </w:r>
          </w:p>
          <w:p w:rsidR="008F3131" w:rsidRPr="008F3131" w:rsidRDefault="008F3131" w:rsidP="008F3131">
            <w:pPr>
              <w:widowControl/>
              <w:spacing w:line="360" w:lineRule="auto"/>
              <w:ind w:firstLineChars="200" w:firstLine="602"/>
              <w:jc w:val="left"/>
              <w:rPr>
                <w:rFonts w:asciiTheme="minorEastAsia" w:hAnsiTheme="minorEastAsia" w:cs="宋体" w:hint="eastAsia"/>
                <w:b/>
                <w:kern w:val="0"/>
                <w:sz w:val="30"/>
                <w:szCs w:val="30"/>
              </w:rPr>
            </w:pPr>
            <w:r w:rsidRPr="008F3131">
              <w:rPr>
                <w:rFonts w:asciiTheme="minorEastAsia" w:hAnsiTheme="minorEastAsia" w:cs="宋体" w:hint="eastAsia"/>
                <w:b/>
                <w:kern w:val="0"/>
                <w:sz w:val="30"/>
                <w:szCs w:val="30"/>
              </w:rPr>
              <w:t xml:space="preserve">七、乘车路线及报名表见附件 </w:t>
            </w:r>
          </w:p>
          <w:p w:rsidR="008F3131" w:rsidRPr="008F3131" w:rsidRDefault="008F3131" w:rsidP="008F3131">
            <w:pPr>
              <w:widowControl/>
              <w:spacing w:line="360" w:lineRule="auto"/>
              <w:jc w:val="left"/>
              <w:rPr>
                <w:rFonts w:asciiTheme="minorEastAsia" w:hAnsiTheme="minorEastAsia" w:cs="宋体"/>
                <w:kern w:val="0"/>
                <w:sz w:val="30"/>
                <w:szCs w:val="30"/>
              </w:rPr>
            </w:pPr>
            <w:r w:rsidRPr="008F3131">
              <w:rPr>
                <w:rFonts w:asciiTheme="minorEastAsia" w:hAnsiTheme="minorEastAsia" w:cs="宋体"/>
                <w:kern w:val="0"/>
                <w:sz w:val="30"/>
                <w:szCs w:val="30"/>
              </w:rPr>
              <w:t xml:space="preserve"> </w:t>
            </w:r>
          </w:p>
          <w:p w:rsidR="008F3131" w:rsidRDefault="008F3131" w:rsidP="008F3131">
            <w:pPr>
              <w:widowControl/>
              <w:spacing w:line="360" w:lineRule="auto"/>
              <w:jc w:val="left"/>
              <w:rPr>
                <w:rFonts w:asciiTheme="minorEastAsia" w:hAnsiTheme="minorEastAsia" w:cs="宋体" w:hint="eastAsia"/>
                <w:kern w:val="0"/>
                <w:sz w:val="30"/>
                <w:szCs w:val="30"/>
              </w:rPr>
            </w:pPr>
            <w:r w:rsidRPr="008F3131">
              <w:rPr>
                <w:rFonts w:asciiTheme="minorEastAsia" w:hAnsiTheme="minorEastAsia" w:cs="宋体"/>
                <w:kern w:val="0"/>
                <w:sz w:val="30"/>
                <w:szCs w:val="30"/>
              </w:rPr>
              <w:t xml:space="preserve"> </w:t>
            </w:r>
            <w:r w:rsidRPr="008F3131">
              <w:rPr>
                <w:rFonts w:asciiTheme="minorEastAsia" w:hAnsiTheme="minorEastAsia" w:cs="宋体" w:hint="eastAsia"/>
                <w:kern w:val="0"/>
                <w:sz w:val="30"/>
                <w:szCs w:val="30"/>
              </w:rPr>
              <w:t xml:space="preserve">          </w:t>
            </w:r>
            <w:r w:rsidRPr="008F3131">
              <w:rPr>
                <w:rFonts w:asciiTheme="minorEastAsia" w:hAnsiTheme="minorEastAsia" w:cs="宋体" w:hint="eastAsia"/>
                <w:kern w:val="0"/>
                <w:sz w:val="30"/>
                <w:szCs w:val="30"/>
              </w:rPr>
              <w:t xml:space="preserve">       </w:t>
            </w:r>
          </w:p>
          <w:p w:rsidR="008F3131" w:rsidRPr="008F3131" w:rsidRDefault="008F3131" w:rsidP="008F3131">
            <w:pPr>
              <w:widowControl/>
              <w:spacing w:line="360" w:lineRule="auto"/>
              <w:ind w:firstLineChars="900" w:firstLine="2700"/>
              <w:jc w:val="left"/>
              <w:rPr>
                <w:rFonts w:asciiTheme="minorEastAsia" w:hAnsiTheme="minorEastAsia" w:cs="宋体" w:hint="eastAsia"/>
                <w:kern w:val="0"/>
                <w:sz w:val="30"/>
                <w:szCs w:val="30"/>
              </w:rPr>
            </w:pPr>
            <w:r w:rsidRPr="008F3131">
              <w:rPr>
                <w:rFonts w:asciiTheme="minorEastAsia" w:hAnsiTheme="minorEastAsia" w:cs="宋体" w:hint="eastAsia"/>
                <w:kern w:val="0"/>
                <w:sz w:val="30"/>
                <w:szCs w:val="30"/>
              </w:rPr>
              <w:t>山东省高教学会计算机教学研究专业委员会</w:t>
            </w:r>
          </w:p>
          <w:p w:rsidR="008F3131" w:rsidRPr="008F3131" w:rsidRDefault="008F3131" w:rsidP="008F3131">
            <w:pPr>
              <w:widowControl/>
              <w:spacing w:line="360" w:lineRule="auto"/>
              <w:jc w:val="left"/>
              <w:rPr>
                <w:rFonts w:asciiTheme="minorEastAsia" w:hAnsiTheme="minorEastAsia" w:cs="宋体" w:hint="eastAsia"/>
                <w:kern w:val="0"/>
                <w:sz w:val="30"/>
                <w:szCs w:val="30"/>
              </w:rPr>
            </w:pPr>
            <w:r w:rsidRPr="008F3131">
              <w:rPr>
                <w:rFonts w:asciiTheme="minorEastAsia" w:hAnsiTheme="minorEastAsia" w:cs="宋体" w:hint="eastAsia"/>
                <w:kern w:val="0"/>
                <w:sz w:val="30"/>
                <w:szCs w:val="30"/>
              </w:rPr>
              <w:t xml:space="preserve">          </w:t>
            </w:r>
            <w:r w:rsidRPr="008F3131">
              <w:rPr>
                <w:rFonts w:asciiTheme="minorEastAsia" w:hAnsiTheme="minorEastAsia" w:cs="宋体" w:hint="eastAsia"/>
                <w:kern w:val="0"/>
                <w:sz w:val="30"/>
                <w:szCs w:val="30"/>
              </w:rPr>
              <w:t xml:space="preserve">                       </w:t>
            </w:r>
            <w:r w:rsidRPr="008F3131">
              <w:rPr>
                <w:rFonts w:asciiTheme="minorEastAsia" w:hAnsiTheme="minorEastAsia" w:cs="宋体" w:hint="eastAsia"/>
                <w:kern w:val="0"/>
                <w:sz w:val="30"/>
                <w:szCs w:val="30"/>
              </w:rPr>
              <w:t>济南计算机学会</w:t>
            </w:r>
          </w:p>
          <w:p w:rsidR="008F3131" w:rsidRPr="008F3131" w:rsidRDefault="008F3131" w:rsidP="008F3131">
            <w:pPr>
              <w:widowControl/>
              <w:spacing w:line="360" w:lineRule="auto"/>
              <w:jc w:val="left"/>
              <w:rPr>
                <w:rFonts w:asciiTheme="minorEastAsia" w:hAnsiTheme="minorEastAsia" w:cs="宋体" w:hint="eastAsia"/>
                <w:kern w:val="0"/>
                <w:sz w:val="30"/>
                <w:szCs w:val="30"/>
              </w:rPr>
            </w:pPr>
            <w:r w:rsidRPr="008F3131">
              <w:rPr>
                <w:rFonts w:asciiTheme="minorEastAsia" w:hAnsiTheme="minorEastAsia" w:cs="宋体" w:hint="eastAsia"/>
                <w:kern w:val="0"/>
                <w:sz w:val="30"/>
                <w:szCs w:val="30"/>
              </w:rPr>
              <w:t xml:space="preserve">          </w:t>
            </w:r>
            <w:r w:rsidRPr="008F3131">
              <w:rPr>
                <w:rFonts w:asciiTheme="minorEastAsia" w:hAnsiTheme="minorEastAsia" w:cs="宋体" w:hint="eastAsia"/>
                <w:kern w:val="0"/>
                <w:sz w:val="30"/>
                <w:szCs w:val="30"/>
              </w:rPr>
              <w:t xml:space="preserve">                        </w:t>
            </w:r>
            <w:r w:rsidRPr="008F3131">
              <w:rPr>
                <w:rFonts w:asciiTheme="minorEastAsia" w:hAnsiTheme="minorEastAsia" w:cs="宋体" w:hint="eastAsia"/>
                <w:kern w:val="0"/>
                <w:sz w:val="30"/>
                <w:szCs w:val="30"/>
              </w:rPr>
              <w:t>依云学堂</w:t>
            </w:r>
          </w:p>
          <w:p w:rsidR="006B10B7" w:rsidRPr="006B10B7" w:rsidRDefault="008F3131" w:rsidP="008F3131">
            <w:pPr>
              <w:widowControl/>
              <w:spacing w:line="360" w:lineRule="auto"/>
              <w:ind w:firstLineChars="1600" w:firstLine="4800"/>
              <w:jc w:val="left"/>
              <w:rPr>
                <w:rFonts w:asciiTheme="minorEastAsia" w:hAnsiTheme="minorEastAsia" w:cs="宋体" w:hint="eastAsia"/>
                <w:kern w:val="0"/>
                <w:sz w:val="30"/>
                <w:szCs w:val="30"/>
              </w:rPr>
            </w:pPr>
            <w:r w:rsidRPr="008F3131">
              <w:rPr>
                <w:rFonts w:asciiTheme="minorEastAsia" w:hAnsiTheme="minorEastAsia" w:cs="宋体" w:hint="eastAsia"/>
                <w:kern w:val="0"/>
                <w:sz w:val="30"/>
                <w:szCs w:val="30"/>
              </w:rPr>
              <w:t xml:space="preserve">2015年3月2日   </w:t>
            </w:r>
          </w:p>
          <w:p w:rsidR="006B10B7" w:rsidRPr="008F3131" w:rsidRDefault="006B10B7" w:rsidP="006B10B7">
            <w:pPr>
              <w:widowControl/>
              <w:spacing w:line="326" w:lineRule="atLeast"/>
              <w:rPr>
                <w:rFonts w:asciiTheme="minorEastAsia" w:hAnsiTheme="minorEastAsia" w:cs="宋体" w:hint="eastAsia"/>
                <w:b/>
                <w:bCs/>
                <w:kern w:val="0"/>
                <w:sz w:val="30"/>
                <w:szCs w:val="30"/>
              </w:rPr>
            </w:pPr>
          </w:p>
          <w:p w:rsidR="006B10B7" w:rsidRPr="008F3131" w:rsidRDefault="006B10B7" w:rsidP="006B10B7">
            <w:pPr>
              <w:widowControl/>
              <w:spacing w:line="326" w:lineRule="atLeast"/>
              <w:rPr>
                <w:rFonts w:asciiTheme="minorEastAsia" w:hAnsiTheme="minorEastAsia" w:cs="宋体" w:hint="eastAsia"/>
                <w:b/>
                <w:bCs/>
                <w:kern w:val="0"/>
                <w:sz w:val="30"/>
                <w:szCs w:val="30"/>
              </w:rPr>
            </w:pPr>
          </w:p>
          <w:p w:rsidR="006B10B7" w:rsidRPr="006B10B7" w:rsidRDefault="006B10B7" w:rsidP="008F3131">
            <w:pPr>
              <w:widowControl/>
              <w:spacing w:line="326" w:lineRule="atLeast"/>
              <w:rPr>
                <w:rFonts w:asciiTheme="minorEastAsia" w:hAnsiTheme="minorEastAsia" w:cs="宋体" w:hint="eastAsia"/>
                <w:kern w:val="0"/>
                <w:sz w:val="30"/>
                <w:szCs w:val="30"/>
              </w:rPr>
            </w:pPr>
            <w:r w:rsidRPr="006B10B7">
              <w:rPr>
                <w:rFonts w:asciiTheme="minorEastAsia" w:hAnsiTheme="minorEastAsia" w:cs="宋体" w:hint="eastAsia"/>
                <w:b/>
                <w:bCs/>
                <w:kern w:val="0"/>
                <w:sz w:val="30"/>
                <w:szCs w:val="30"/>
              </w:rPr>
              <w:lastRenderedPageBreak/>
              <w:t>   第二届山东省本科高校微课教学比赛赛前培训班参训人员回执表</w:t>
            </w:r>
          </w:p>
          <w:p w:rsidR="006B10B7" w:rsidRPr="006B10B7" w:rsidRDefault="006B10B7" w:rsidP="006B10B7">
            <w:pPr>
              <w:widowControl/>
              <w:spacing w:line="326" w:lineRule="atLeast"/>
              <w:ind w:firstLine="1968"/>
              <w:rPr>
                <w:rFonts w:asciiTheme="minorEastAsia" w:hAnsiTheme="minorEastAsia" w:cs="宋体" w:hint="eastAsia"/>
                <w:kern w:val="0"/>
                <w:sz w:val="30"/>
                <w:szCs w:val="30"/>
              </w:rPr>
            </w:pPr>
            <w:r w:rsidRPr="006B10B7">
              <w:rPr>
                <w:rFonts w:asciiTheme="minorEastAsia" w:hAnsiTheme="minorEastAsia" w:cs="宋体" w:hint="eastAsia"/>
                <w:b/>
                <w:bCs/>
                <w:kern w:val="0"/>
                <w:sz w:val="30"/>
                <w:szCs w:val="30"/>
              </w:rPr>
              <w:t>                    院校名称：</w:t>
            </w:r>
            <w:r w:rsidRPr="006B10B7">
              <w:rPr>
                <w:rFonts w:asciiTheme="minorEastAsia" w:hAnsiTheme="minorEastAsia" w:cs="宋体" w:hint="eastAsia"/>
                <w:b/>
                <w:bCs/>
                <w:kern w:val="0"/>
                <w:sz w:val="30"/>
                <w:szCs w:val="30"/>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17"/>
              <w:gridCol w:w="1559"/>
              <w:gridCol w:w="2552"/>
              <w:gridCol w:w="1417"/>
              <w:gridCol w:w="1701"/>
              <w:gridCol w:w="900"/>
            </w:tblGrid>
            <w:tr w:rsidR="006B10B7" w:rsidRPr="006B10B7" w:rsidTr="006B10B7">
              <w:trPr>
                <w:trHeight w:val="1134"/>
              </w:trPr>
              <w:tc>
                <w:tcPr>
                  <w:tcW w:w="817"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Theme="minorEastAsia" w:hAnsiTheme="minorEastAsia" w:cs="宋体" w:hint="eastAsia"/>
                      <w:b/>
                      <w:bCs/>
                      <w:kern w:val="0"/>
                      <w:sz w:val="30"/>
                      <w:szCs w:val="30"/>
                    </w:rPr>
                  </w:pPr>
                  <w:r w:rsidRPr="006B10B7">
                    <w:rPr>
                      <w:rFonts w:asciiTheme="minorEastAsia" w:hAnsiTheme="minorEastAsia" w:cs="宋体" w:hint="eastAsia"/>
                      <w:b/>
                      <w:bCs/>
                      <w:kern w:val="0"/>
                      <w:sz w:val="30"/>
                      <w:szCs w:val="30"/>
                    </w:rPr>
                    <w:t>序号</w:t>
                  </w:r>
                </w:p>
              </w:tc>
              <w:tc>
                <w:tcPr>
                  <w:tcW w:w="1559"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Theme="minorEastAsia" w:hAnsiTheme="minorEastAsia" w:cs="宋体" w:hint="eastAsia"/>
                      <w:b/>
                      <w:bCs/>
                      <w:kern w:val="0"/>
                      <w:sz w:val="30"/>
                      <w:szCs w:val="30"/>
                    </w:rPr>
                  </w:pPr>
                  <w:r w:rsidRPr="006B10B7">
                    <w:rPr>
                      <w:rFonts w:asciiTheme="minorEastAsia" w:hAnsiTheme="minorEastAsia" w:cs="宋体" w:hint="eastAsia"/>
                      <w:b/>
                      <w:bCs/>
                      <w:kern w:val="0"/>
                      <w:sz w:val="30"/>
                      <w:szCs w:val="30"/>
                    </w:rPr>
                    <w:t>姓名</w:t>
                  </w:r>
                </w:p>
              </w:tc>
              <w:tc>
                <w:tcPr>
                  <w:tcW w:w="2552"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Theme="minorEastAsia" w:hAnsiTheme="minorEastAsia" w:cs="宋体" w:hint="eastAsia"/>
                      <w:b/>
                      <w:bCs/>
                      <w:kern w:val="0"/>
                      <w:sz w:val="30"/>
                      <w:szCs w:val="30"/>
                    </w:rPr>
                  </w:pPr>
                  <w:r w:rsidRPr="006B10B7">
                    <w:rPr>
                      <w:rFonts w:asciiTheme="minorEastAsia" w:hAnsiTheme="minorEastAsia" w:cs="宋体" w:hint="eastAsia"/>
                      <w:b/>
                      <w:bCs/>
                      <w:kern w:val="0"/>
                      <w:sz w:val="30"/>
                      <w:szCs w:val="30"/>
                    </w:rPr>
                    <w:t>院校名称</w:t>
                  </w:r>
                </w:p>
              </w:tc>
              <w:tc>
                <w:tcPr>
                  <w:tcW w:w="1417"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Theme="minorEastAsia" w:hAnsiTheme="minorEastAsia" w:cs="宋体" w:hint="eastAsia"/>
                      <w:b/>
                      <w:bCs/>
                      <w:kern w:val="0"/>
                      <w:sz w:val="30"/>
                      <w:szCs w:val="30"/>
                    </w:rPr>
                  </w:pPr>
                  <w:r w:rsidRPr="006B10B7">
                    <w:rPr>
                      <w:rFonts w:asciiTheme="minorEastAsia" w:hAnsiTheme="minorEastAsia" w:cs="宋体" w:hint="eastAsia"/>
                      <w:b/>
                      <w:bCs/>
                      <w:kern w:val="0"/>
                      <w:sz w:val="30"/>
                      <w:szCs w:val="30"/>
                    </w:rPr>
                    <w:t>职务</w:t>
                  </w:r>
                </w:p>
              </w:tc>
              <w:tc>
                <w:tcPr>
                  <w:tcW w:w="1701"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Theme="minorEastAsia" w:hAnsiTheme="minorEastAsia" w:cs="宋体" w:hint="eastAsia"/>
                      <w:b/>
                      <w:bCs/>
                      <w:kern w:val="0"/>
                      <w:sz w:val="30"/>
                      <w:szCs w:val="30"/>
                    </w:rPr>
                  </w:pPr>
                  <w:r w:rsidRPr="006B10B7">
                    <w:rPr>
                      <w:rFonts w:asciiTheme="minorEastAsia" w:hAnsiTheme="minorEastAsia" w:cs="宋体" w:hint="eastAsia"/>
                      <w:b/>
                      <w:bCs/>
                      <w:kern w:val="0"/>
                      <w:sz w:val="30"/>
                      <w:szCs w:val="30"/>
                    </w:rPr>
                    <w:t>联系方式</w:t>
                  </w:r>
                </w:p>
              </w:tc>
              <w:tc>
                <w:tcPr>
                  <w:tcW w:w="900"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Theme="minorEastAsia" w:hAnsiTheme="minorEastAsia" w:cs="宋体" w:hint="eastAsia"/>
                      <w:b/>
                      <w:bCs/>
                      <w:kern w:val="0"/>
                      <w:sz w:val="30"/>
                      <w:szCs w:val="30"/>
                    </w:rPr>
                  </w:pPr>
                  <w:r w:rsidRPr="006B10B7">
                    <w:rPr>
                      <w:rFonts w:asciiTheme="minorEastAsia" w:hAnsiTheme="minorEastAsia" w:cs="宋体" w:hint="eastAsia"/>
                      <w:b/>
                      <w:bCs/>
                      <w:kern w:val="0"/>
                      <w:sz w:val="30"/>
                      <w:szCs w:val="30"/>
                    </w:rPr>
                    <w:t>备注</w:t>
                  </w:r>
                </w:p>
              </w:tc>
            </w:tr>
            <w:tr w:rsidR="006B10B7" w:rsidRPr="006B10B7" w:rsidTr="006B10B7">
              <w:trPr>
                <w:trHeight w:val="1134"/>
              </w:trPr>
              <w:tc>
                <w:tcPr>
                  <w:tcW w:w="817"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p>
              </w:tc>
              <w:tc>
                <w:tcPr>
                  <w:tcW w:w="1559"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p>
              </w:tc>
              <w:tc>
                <w:tcPr>
                  <w:tcW w:w="2552"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p>
              </w:tc>
              <w:tc>
                <w:tcPr>
                  <w:tcW w:w="1417"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p>
              </w:tc>
              <w:tc>
                <w:tcPr>
                  <w:tcW w:w="1701"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p>
              </w:tc>
              <w:tc>
                <w:tcPr>
                  <w:tcW w:w="900"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p>
              </w:tc>
            </w:tr>
            <w:tr w:rsidR="006B10B7" w:rsidRPr="006B10B7" w:rsidTr="006B10B7">
              <w:trPr>
                <w:trHeight w:val="1134"/>
              </w:trPr>
              <w:tc>
                <w:tcPr>
                  <w:tcW w:w="817"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p>
              </w:tc>
              <w:tc>
                <w:tcPr>
                  <w:tcW w:w="1559"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p>
              </w:tc>
              <w:tc>
                <w:tcPr>
                  <w:tcW w:w="2552"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p>
              </w:tc>
              <w:tc>
                <w:tcPr>
                  <w:tcW w:w="1417"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p>
              </w:tc>
              <w:tc>
                <w:tcPr>
                  <w:tcW w:w="1701"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p>
              </w:tc>
              <w:tc>
                <w:tcPr>
                  <w:tcW w:w="900"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p>
              </w:tc>
            </w:tr>
            <w:tr w:rsidR="006B10B7" w:rsidRPr="006B10B7" w:rsidTr="006B10B7">
              <w:trPr>
                <w:trHeight w:val="1134"/>
              </w:trPr>
              <w:tc>
                <w:tcPr>
                  <w:tcW w:w="817"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p>
              </w:tc>
              <w:tc>
                <w:tcPr>
                  <w:tcW w:w="1559"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p>
              </w:tc>
              <w:tc>
                <w:tcPr>
                  <w:tcW w:w="2552"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p>
              </w:tc>
              <w:tc>
                <w:tcPr>
                  <w:tcW w:w="1417"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p>
              </w:tc>
              <w:tc>
                <w:tcPr>
                  <w:tcW w:w="1701"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p>
              </w:tc>
              <w:tc>
                <w:tcPr>
                  <w:tcW w:w="900"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p>
              </w:tc>
            </w:tr>
            <w:tr w:rsidR="006B10B7" w:rsidRPr="006B10B7" w:rsidTr="006B10B7">
              <w:trPr>
                <w:trHeight w:val="1134"/>
              </w:trPr>
              <w:tc>
                <w:tcPr>
                  <w:tcW w:w="817"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p>
              </w:tc>
              <w:tc>
                <w:tcPr>
                  <w:tcW w:w="1559"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p>
              </w:tc>
              <w:tc>
                <w:tcPr>
                  <w:tcW w:w="2552"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p>
              </w:tc>
              <w:tc>
                <w:tcPr>
                  <w:tcW w:w="1417"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p>
              </w:tc>
              <w:tc>
                <w:tcPr>
                  <w:tcW w:w="1701"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p>
              </w:tc>
              <w:tc>
                <w:tcPr>
                  <w:tcW w:w="900"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p>
              </w:tc>
            </w:tr>
            <w:tr w:rsidR="006B10B7" w:rsidRPr="006B10B7" w:rsidTr="006B10B7">
              <w:trPr>
                <w:trHeight w:val="1134"/>
              </w:trPr>
              <w:tc>
                <w:tcPr>
                  <w:tcW w:w="817"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p>
              </w:tc>
              <w:tc>
                <w:tcPr>
                  <w:tcW w:w="1559"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p>
              </w:tc>
              <w:tc>
                <w:tcPr>
                  <w:tcW w:w="2552"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p>
              </w:tc>
              <w:tc>
                <w:tcPr>
                  <w:tcW w:w="1417"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p>
              </w:tc>
              <w:tc>
                <w:tcPr>
                  <w:tcW w:w="1701"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p>
              </w:tc>
              <w:tc>
                <w:tcPr>
                  <w:tcW w:w="900" w:type="dxa"/>
                  <w:shd w:val="clear" w:color="auto" w:fill="auto"/>
                  <w:tcMar>
                    <w:top w:w="0" w:type="dxa"/>
                    <w:left w:w="108" w:type="dxa"/>
                    <w:bottom w:w="0" w:type="dxa"/>
                    <w:right w:w="108" w:type="dxa"/>
                  </w:tcMar>
                  <w:vAlign w:val="center"/>
                  <w:hideMark/>
                </w:tcPr>
                <w:p w:rsidR="006B10B7" w:rsidRPr="006B10B7" w:rsidRDefault="006B10B7" w:rsidP="006B10B7">
                  <w:pPr>
                    <w:widowControl/>
                    <w:jc w:val="center"/>
                    <w:rPr>
                      <w:rFonts w:ascii="仿宋_GB2312" w:eastAsia="仿宋_GB2312" w:hAnsiTheme="minorEastAsia" w:cs="宋体" w:hint="eastAsia"/>
                      <w:kern w:val="0"/>
                      <w:sz w:val="30"/>
                      <w:szCs w:val="30"/>
                    </w:rPr>
                  </w:pPr>
                  <w:r w:rsidRPr="006B10B7">
                    <w:rPr>
                      <w:rFonts w:asciiTheme="minorEastAsia" w:eastAsia="仿宋_GB2312" w:hAnsiTheme="minorEastAsia" w:cs="宋体" w:hint="eastAsia"/>
                      <w:kern w:val="0"/>
                      <w:sz w:val="30"/>
                      <w:szCs w:val="30"/>
                    </w:rPr>
                    <w:t> </w:t>
                  </w:r>
                </w:p>
              </w:tc>
            </w:tr>
          </w:tbl>
          <w:p w:rsidR="006B10B7" w:rsidRPr="006B10B7" w:rsidRDefault="006B10B7" w:rsidP="006B10B7">
            <w:pPr>
              <w:widowControl/>
              <w:jc w:val="left"/>
              <w:rPr>
                <w:rFonts w:ascii="仿宋_GB2312" w:eastAsia="仿宋_GB2312" w:hAnsiTheme="minorEastAsia" w:cs="宋体" w:hint="eastAsia"/>
                <w:kern w:val="0"/>
                <w:sz w:val="30"/>
                <w:szCs w:val="30"/>
              </w:rPr>
            </w:pPr>
          </w:p>
        </w:tc>
      </w:tr>
    </w:tbl>
    <w:p w:rsidR="002E0FCF" w:rsidRDefault="002E0FCF"/>
    <w:sectPr w:rsidR="002E0FCF" w:rsidSect="008F31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FCF" w:rsidRDefault="002E0FCF" w:rsidP="006B10B7">
      <w:r>
        <w:separator/>
      </w:r>
    </w:p>
  </w:endnote>
  <w:endnote w:type="continuationSeparator" w:id="1">
    <w:p w:rsidR="002E0FCF" w:rsidRDefault="002E0FCF" w:rsidP="006B10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FCF" w:rsidRDefault="002E0FCF" w:rsidP="006B10B7">
      <w:r>
        <w:separator/>
      </w:r>
    </w:p>
  </w:footnote>
  <w:footnote w:type="continuationSeparator" w:id="1">
    <w:p w:rsidR="002E0FCF" w:rsidRDefault="002E0FCF" w:rsidP="006B10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10B7"/>
    <w:rsid w:val="002E0FCF"/>
    <w:rsid w:val="006B10B7"/>
    <w:rsid w:val="008F31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10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B10B7"/>
    <w:rPr>
      <w:sz w:val="18"/>
      <w:szCs w:val="18"/>
    </w:rPr>
  </w:style>
  <w:style w:type="paragraph" w:styleId="a4">
    <w:name w:val="footer"/>
    <w:basedOn w:val="a"/>
    <w:link w:val="Char0"/>
    <w:uiPriority w:val="99"/>
    <w:semiHidden/>
    <w:unhideWhenUsed/>
    <w:rsid w:val="006B10B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B10B7"/>
    <w:rPr>
      <w:sz w:val="18"/>
      <w:szCs w:val="18"/>
    </w:rPr>
  </w:style>
  <w:style w:type="character" w:styleId="a5">
    <w:name w:val="Hyperlink"/>
    <w:basedOn w:val="a0"/>
    <w:uiPriority w:val="99"/>
    <w:semiHidden/>
    <w:unhideWhenUsed/>
    <w:rsid w:val="006B10B7"/>
    <w:rPr>
      <w:strike w:val="0"/>
      <w:dstrike w:val="0"/>
      <w:color w:val="333333"/>
      <w:sz w:val="16"/>
      <w:szCs w:val="16"/>
      <w:u w:val="none"/>
      <w:effect w:val="none"/>
    </w:rPr>
  </w:style>
</w:styles>
</file>

<file path=word/webSettings.xml><?xml version="1.0" encoding="utf-8"?>
<w:webSettings xmlns:r="http://schemas.openxmlformats.org/officeDocument/2006/relationships" xmlns:w="http://schemas.openxmlformats.org/wordprocessingml/2006/main">
  <w:divs>
    <w:div w:id="933635708">
      <w:bodyDiv w:val="1"/>
      <w:marLeft w:val="0"/>
      <w:marRight w:val="0"/>
      <w:marTop w:val="0"/>
      <w:marBottom w:val="0"/>
      <w:divBdr>
        <w:top w:val="none" w:sz="0" w:space="0" w:color="auto"/>
        <w:left w:val="none" w:sz="0" w:space="0" w:color="auto"/>
        <w:bottom w:val="none" w:sz="0" w:space="0" w:color="auto"/>
        <w:right w:val="none" w:sz="0" w:space="0" w:color="auto"/>
      </w:divBdr>
      <w:divsChild>
        <w:div w:id="830876825">
          <w:marLeft w:val="0"/>
          <w:marRight w:val="0"/>
          <w:marTop w:val="0"/>
          <w:marBottom w:val="0"/>
          <w:divBdr>
            <w:top w:val="none" w:sz="0" w:space="0" w:color="auto"/>
            <w:left w:val="none" w:sz="0" w:space="0" w:color="auto"/>
            <w:bottom w:val="none" w:sz="0" w:space="0" w:color="auto"/>
            <w:right w:val="none" w:sz="0" w:space="0" w:color="auto"/>
          </w:divBdr>
        </w:div>
        <w:div w:id="2028286233">
          <w:marLeft w:val="210"/>
          <w:marRight w:val="0"/>
          <w:marTop w:val="0"/>
          <w:marBottom w:val="0"/>
          <w:divBdr>
            <w:top w:val="none" w:sz="0" w:space="0" w:color="auto"/>
            <w:left w:val="none" w:sz="0" w:space="0" w:color="auto"/>
            <w:bottom w:val="none" w:sz="0" w:space="0" w:color="auto"/>
            <w:right w:val="none" w:sz="0" w:space="0" w:color="auto"/>
          </w:divBdr>
        </w:div>
        <w:div w:id="470366367">
          <w:marLeft w:val="275"/>
          <w:marRight w:val="0"/>
          <w:marTop w:val="0"/>
          <w:marBottom w:val="0"/>
          <w:divBdr>
            <w:top w:val="none" w:sz="0" w:space="0" w:color="auto"/>
            <w:left w:val="none" w:sz="0" w:space="0" w:color="auto"/>
            <w:bottom w:val="none" w:sz="0" w:space="0" w:color="auto"/>
            <w:right w:val="none" w:sz="0" w:space="0" w:color="auto"/>
          </w:divBdr>
        </w:div>
        <w:div w:id="1234505445">
          <w:marLeft w:val="420"/>
          <w:marRight w:val="0"/>
          <w:marTop w:val="0"/>
          <w:marBottom w:val="0"/>
          <w:divBdr>
            <w:top w:val="none" w:sz="0" w:space="0" w:color="auto"/>
            <w:left w:val="none" w:sz="0" w:space="0" w:color="auto"/>
            <w:bottom w:val="none" w:sz="0" w:space="0" w:color="auto"/>
            <w:right w:val="none" w:sz="0" w:space="0" w:color="auto"/>
          </w:divBdr>
        </w:div>
        <w:div w:id="1818447647">
          <w:marLeft w:val="420"/>
          <w:marRight w:val="0"/>
          <w:marTop w:val="0"/>
          <w:marBottom w:val="0"/>
          <w:divBdr>
            <w:top w:val="none" w:sz="0" w:space="0" w:color="auto"/>
            <w:left w:val="none" w:sz="0" w:space="0" w:color="auto"/>
            <w:bottom w:val="none" w:sz="0" w:space="0" w:color="auto"/>
            <w:right w:val="none" w:sz="0" w:space="0" w:color="auto"/>
          </w:divBdr>
        </w:div>
        <w:div w:id="123231391">
          <w:marLeft w:val="420"/>
          <w:marRight w:val="0"/>
          <w:marTop w:val="0"/>
          <w:marBottom w:val="0"/>
          <w:divBdr>
            <w:top w:val="none" w:sz="0" w:space="0" w:color="auto"/>
            <w:left w:val="none" w:sz="0" w:space="0" w:color="auto"/>
            <w:bottom w:val="none" w:sz="0" w:space="0" w:color="auto"/>
            <w:right w:val="none" w:sz="0" w:space="0" w:color="auto"/>
          </w:divBdr>
        </w:div>
        <w:div w:id="1788548237">
          <w:marLeft w:val="420"/>
          <w:marRight w:val="0"/>
          <w:marTop w:val="0"/>
          <w:marBottom w:val="0"/>
          <w:divBdr>
            <w:top w:val="none" w:sz="0" w:space="0" w:color="auto"/>
            <w:left w:val="none" w:sz="0" w:space="0" w:color="auto"/>
            <w:bottom w:val="none" w:sz="0" w:space="0" w:color="auto"/>
            <w:right w:val="none" w:sz="0" w:space="0" w:color="auto"/>
          </w:divBdr>
        </w:div>
        <w:div w:id="1772818839">
          <w:marLeft w:val="0"/>
          <w:marRight w:val="0"/>
          <w:marTop w:val="0"/>
          <w:marBottom w:val="0"/>
          <w:divBdr>
            <w:top w:val="none" w:sz="0" w:space="0" w:color="auto"/>
            <w:left w:val="none" w:sz="0" w:space="0" w:color="auto"/>
            <w:bottom w:val="none" w:sz="0" w:space="0" w:color="auto"/>
            <w:right w:val="none" w:sz="0" w:space="0" w:color="auto"/>
          </w:divBdr>
        </w:div>
        <w:div w:id="1260874785">
          <w:marLeft w:val="1124"/>
          <w:marRight w:val="0"/>
          <w:marTop w:val="0"/>
          <w:marBottom w:val="0"/>
          <w:divBdr>
            <w:top w:val="none" w:sz="0" w:space="0" w:color="auto"/>
            <w:left w:val="none" w:sz="0" w:space="0" w:color="auto"/>
            <w:bottom w:val="none" w:sz="0" w:space="0" w:color="auto"/>
            <w:right w:val="none" w:sz="0" w:space="0" w:color="auto"/>
          </w:divBdr>
        </w:div>
        <w:div w:id="1330717772">
          <w:marLeft w:val="1121"/>
          <w:marRight w:val="0"/>
          <w:marTop w:val="0"/>
          <w:marBottom w:val="0"/>
          <w:divBdr>
            <w:top w:val="none" w:sz="0" w:space="0" w:color="auto"/>
            <w:left w:val="none" w:sz="0" w:space="0" w:color="auto"/>
            <w:bottom w:val="none" w:sz="0" w:space="0" w:color="auto"/>
            <w:right w:val="none" w:sz="0" w:space="0" w:color="auto"/>
          </w:divBdr>
        </w:div>
        <w:div w:id="89278862">
          <w:marLeft w:val="1121"/>
          <w:marRight w:val="0"/>
          <w:marTop w:val="0"/>
          <w:marBottom w:val="0"/>
          <w:divBdr>
            <w:top w:val="none" w:sz="0" w:space="0" w:color="auto"/>
            <w:left w:val="none" w:sz="0" w:space="0" w:color="auto"/>
            <w:bottom w:val="none" w:sz="0" w:space="0" w:color="auto"/>
            <w:right w:val="none" w:sz="0" w:space="0" w:color="auto"/>
          </w:divBdr>
        </w:div>
        <w:div w:id="1819034037">
          <w:marLeft w:val="1124"/>
          <w:marRight w:val="0"/>
          <w:marTop w:val="0"/>
          <w:marBottom w:val="0"/>
          <w:divBdr>
            <w:top w:val="none" w:sz="0" w:space="0" w:color="auto"/>
            <w:left w:val="none" w:sz="0" w:space="0" w:color="auto"/>
            <w:bottom w:val="none" w:sz="0" w:space="0" w:color="auto"/>
            <w:right w:val="none" w:sz="0" w:space="0" w:color="auto"/>
          </w:divBdr>
        </w:div>
        <w:div w:id="1775662761">
          <w:marLeft w:val="0"/>
          <w:marRight w:val="0"/>
          <w:marTop w:val="0"/>
          <w:marBottom w:val="0"/>
          <w:divBdr>
            <w:top w:val="none" w:sz="0" w:space="0" w:color="auto"/>
            <w:left w:val="none" w:sz="0" w:space="0" w:color="auto"/>
            <w:bottom w:val="none" w:sz="0" w:space="0" w:color="auto"/>
            <w:right w:val="none" w:sz="0" w:space="0" w:color="auto"/>
          </w:divBdr>
        </w:div>
        <w:div w:id="1449665141">
          <w:marLeft w:val="0"/>
          <w:marRight w:val="0"/>
          <w:marTop w:val="0"/>
          <w:marBottom w:val="0"/>
          <w:divBdr>
            <w:top w:val="none" w:sz="0" w:space="0" w:color="auto"/>
            <w:left w:val="none" w:sz="0" w:space="0" w:color="auto"/>
            <w:bottom w:val="none" w:sz="0" w:space="0" w:color="auto"/>
            <w:right w:val="none" w:sz="0" w:space="0" w:color="auto"/>
          </w:divBdr>
        </w:div>
        <w:div w:id="121458906">
          <w:marLeft w:val="0"/>
          <w:marRight w:val="0"/>
          <w:marTop w:val="0"/>
          <w:marBottom w:val="0"/>
          <w:divBdr>
            <w:top w:val="none" w:sz="0" w:space="0" w:color="auto"/>
            <w:left w:val="none" w:sz="0" w:space="0" w:color="auto"/>
            <w:bottom w:val="none" w:sz="0" w:space="0" w:color="auto"/>
            <w:right w:val="none" w:sz="0" w:space="0" w:color="auto"/>
          </w:divBdr>
        </w:div>
        <w:div w:id="1412655726">
          <w:marLeft w:val="0"/>
          <w:marRight w:val="0"/>
          <w:marTop w:val="0"/>
          <w:marBottom w:val="0"/>
          <w:divBdr>
            <w:top w:val="none" w:sz="0" w:space="0" w:color="auto"/>
            <w:left w:val="none" w:sz="0" w:space="0" w:color="auto"/>
            <w:bottom w:val="none" w:sz="0" w:space="0" w:color="auto"/>
            <w:right w:val="none" w:sz="0" w:space="0" w:color="auto"/>
          </w:divBdr>
        </w:div>
        <w:div w:id="684400198">
          <w:marLeft w:val="0"/>
          <w:marRight w:val="0"/>
          <w:marTop w:val="0"/>
          <w:marBottom w:val="0"/>
          <w:divBdr>
            <w:top w:val="none" w:sz="0" w:space="0" w:color="auto"/>
            <w:left w:val="none" w:sz="0" w:space="0" w:color="auto"/>
            <w:bottom w:val="none" w:sz="0" w:space="0" w:color="auto"/>
            <w:right w:val="none" w:sz="0" w:space="0" w:color="auto"/>
          </w:divBdr>
        </w:div>
        <w:div w:id="1974214787">
          <w:marLeft w:val="0"/>
          <w:marRight w:val="0"/>
          <w:marTop w:val="0"/>
          <w:marBottom w:val="0"/>
          <w:divBdr>
            <w:top w:val="none" w:sz="0" w:space="0" w:color="auto"/>
            <w:left w:val="none" w:sz="0" w:space="0" w:color="auto"/>
            <w:bottom w:val="none" w:sz="0" w:space="0" w:color="auto"/>
            <w:right w:val="none" w:sz="0" w:space="0" w:color="auto"/>
          </w:divBdr>
        </w:div>
        <w:div w:id="1276794038">
          <w:marLeft w:val="0"/>
          <w:marRight w:val="0"/>
          <w:marTop w:val="0"/>
          <w:marBottom w:val="0"/>
          <w:divBdr>
            <w:top w:val="none" w:sz="0" w:space="0" w:color="auto"/>
            <w:left w:val="none" w:sz="0" w:space="0" w:color="auto"/>
            <w:bottom w:val="none" w:sz="0" w:space="0" w:color="auto"/>
            <w:right w:val="none" w:sz="0" w:space="0" w:color="auto"/>
          </w:divBdr>
        </w:div>
        <w:div w:id="1824618206">
          <w:marLeft w:val="0"/>
          <w:marRight w:val="0"/>
          <w:marTop w:val="0"/>
          <w:marBottom w:val="0"/>
          <w:divBdr>
            <w:top w:val="none" w:sz="0" w:space="0" w:color="auto"/>
            <w:left w:val="none" w:sz="0" w:space="0" w:color="auto"/>
            <w:bottom w:val="none" w:sz="0" w:space="0" w:color="auto"/>
            <w:right w:val="none" w:sz="0" w:space="0" w:color="auto"/>
          </w:divBdr>
        </w:div>
        <w:div w:id="1294946241">
          <w:marLeft w:val="0"/>
          <w:marRight w:val="560"/>
          <w:marTop w:val="0"/>
          <w:marBottom w:val="0"/>
          <w:divBdr>
            <w:top w:val="none" w:sz="0" w:space="0" w:color="auto"/>
            <w:left w:val="none" w:sz="0" w:space="0" w:color="auto"/>
            <w:bottom w:val="none" w:sz="0" w:space="0" w:color="auto"/>
            <w:right w:val="none" w:sz="0" w:space="0" w:color="auto"/>
          </w:divBdr>
        </w:div>
        <w:div w:id="1027213973">
          <w:marLeft w:val="0"/>
          <w:marRight w:val="560"/>
          <w:marTop w:val="0"/>
          <w:marBottom w:val="0"/>
          <w:divBdr>
            <w:top w:val="none" w:sz="0" w:space="0" w:color="auto"/>
            <w:left w:val="none" w:sz="0" w:space="0" w:color="auto"/>
            <w:bottom w:val="none" w:sz="0" w:space="0" w:color="auto"/>
            <w:right w:val="none" w:sz="0" w:space="0" w:color="auto"/>
          </w:divBdr>
        </w:div>
        <w:div w:id="1851333043">
          <w:marLeft w:val="0"/>
          <w:marRight w:val="560"/>
          <w:marTop w:val="0"/>
          <w:marBottom w:val="0"/>
          <w:divBdr>
            <w:top w:val="none" w:sz="0" w:space="0" w:color="auto"/>
            <w:left w:val="none" w:sz="0" w:space="0" w:color="auto"/>
            <w:bottom w:val="none" w:sz="0" w:space="0" w:color="auto"/>
            <w:right w:val="none" w:sz="0" w:space="0" w:color="auto"/>
          </w:divBdr>
        </w:div>
        <w:div w:id="1828594485">
          <w:marLeft w:val="0"/>
          <w:marRight w:val="560"/>
          <w:marTop w:val="0"/>
          <w:marBottom w:val="0"/>
          <w:divBdr>
            <w:top w:val="none" w:sz="0" w:space="0" w:color="auto"/>
            <w:left w:val="none" w:sz="0" w:space="0" w:color="auto"/>
            <w:bottom w:val="none" w:sz="0" w:space="0" w:color="auto"/>
            <w:right w:val="none" w:sz="0" w:space="0" w:color="auto"/>
          </w:divBdr>
        </w:div>
      </w:divsChild>
    </w:div>
    <w:div w:id="1851523396">
      <w:bodyDiv w:val="1"/>
      <w:marLeft w:val="0"/>
      <w:marRight w:val="0"/>
      <w:marTop w:val="0"/>
      <w:marBottom w:val="0"/>
      <w:divBdr>
        <w:top w:val="none" w:sz="0" w:space="0" w:color="auto"/>
        <w:left w:val="none" w:sz="0" w:space="0" w:color="auto"/>
        <w:bottom w:val="none" w:sz="0" w:space="0" w:color="auto"/>
        <w:right w:val="none" w:sz="0" w:space="0" w:color="auto"/>
      </w:divBdr>
      <w:divsChild>
        <w:div w:id="763845125">
          <w:marLeft w:val="0"/>
          <w:marRight w:val="0"/>
          <w:marTop w:val="0"/>
          <w:marBottom w:val="0"/>
          <w:divBdr>
            <w:top w:val="none" w:sz="0" w:space="0" w:color="auto"/>
            <w:left w:val="none" w:sz="0" w:space="0" w:color="auto"/>
            <w:bottom w:val="none" w:sz="0" w:space="0" w:color="auto"/>
            <w:right w:val="none" w:sz="0" w:space="0" w:color="auto"/>
          </w:divBdr>
        </w:div>
        <w:div w:id="308248420">
          <w:marLeft w:val="0"/>
          <w:marRight w:val="0"/>
          <w:marTop w:val="0"/>
          <w:marBottom w:val="0"/>
          <w:divBdr>
            <w:top w:val="none" w:sz="0" w:space="0" w:color="auto"/>
            <w:left w:val="none" w:sz="0" w:space="0" w:color="auto"/>
            <w:bottom w:val="none" w:sz="0" w:space="0" w:color="auto"/>
            <w:right w:val="none" w:sz="0" w:space="0" w:color="auto"/>
          </w:divBdr>
        </w:div>
        <w:div w:id="1522166096">
          <w:marLeft w:val="0"/>
          <w:marRight w:val="0"/>
          <w:marTop w:val="0"/>
          <w:marBottom w:val="0"/>
          <w:divBdr>
            <w:top w:val="none" w:sz="0" w:space="0" w:color="auto"/>
            <w:left w:val="none" w:sz="0" w:space="0" w:color="auto"/>
            <w:bottom w:val="none" w:sz="0" w:space="0" w:color="auto"/>
            <w:right w:val="none" w:sz="0" w:space="0" w:color="auto"/>
          </w:divBdr>
        </w:div>
        <w:div w:id="1131677085">
          <w:marLeft w:val="0"/>
          <w:marRight w:val="0"/>
          <w:marTop w:val="0"/>
          <w:marBottom w:val="0"/>
          <w:divBdr>
            <w:top w:val="none" w:sz="0" w:space="0" w:color="auto"/>
            <w:left w:val="none" w:sz="0" w:space="0" w:color="auto"/>
            <w:bottom w:val="none" w:sz="0" w:space="0" w:color="auto"/>
            <w:right w:val="none" w:sz="0" w:space="0" w:color="auto"/>
          </w:divBdr>
        </w:div>
        <w:div w:id="1592205634">
          <w:marLeft w:val="0"/>
          <w:marRight w:val="0"/>
          <w:marTop w:val="0"/>
          <w:marBottom w:val="0"/>
          <w:divBdr>
            <w:top w:val="none" w:sz="0" w:space="0" w:color="auto"/>
            <w:left w:val="none" w:sz="0" w:space="0" w:color="auto"/>
            <w:bottom w:val="none" w:sz="0" w:space="0" w:color="auto"/>
            <w:right w:val="none" w:sz="0" w:space="0" w:color="auto"/>
          </w:divBdr>
        </w:div>
        <w:div w:id="2063558536">
          <w:marLeft w:val="0"/>
          <w:marRight w:val="0"/>
          <w:marTop w:val="0"/>
          <w:marBottom w:val="0"/>
          <w:divBdr>
            <w:top w:val="none" w:sz="0" w:space="0" w:color="auto"/>
            <w:left w:val="none" w:sz="0" w:space="0" w:color="auto"/>
            <w:bottom w:val="none" w:sz="0" w:space="0" w:color="auto"/>
            <w:right w:val="none" w:sz="0" w:space="0" w:color="auto"/>
          </w:divBdr>
        </w:div>
        <w:div w:id="1798912208">
          <w:marLeft w:val="0"/>
          <w:marRight w:val="0"/>
          <w:marTop w:val="0"/>
          <w:marBottom w:val="0"/>
          <w:divBdr>
            <w:top w:val="none" w:sz="0" w:space="0" w:color="auto"/>
            <w:left w:val="none" w:sz="0" w:space="0" w:color="auto"/>
            <w:bottom w:val="none" w:sz="0" w:space="0" w:color="auto"/>
            <w:right w:val="none" w:sz="0" w:space="0" w:color="auto"/>
          </w:divBdr>
        </w:div>
        <w:div w:id="456602288">
          <w:marLeft w:val="0"/>
          <w:marRight w:val="0"/>
          <w:marTop w:val="0"/>
          <w:marBottom w:val="0"/>
          <w:divBdr>
            <w:top w:val="none" w:sz="0" w:space="0" w:color="auto"/>
            <w:left w:val="none" w:sz="0" w:space="0" w:color="auto"/>
            <w:bottom w:val="none" w:sz="0" w:space="0" w:color="auto"/>
            <w:right w:val="none" w:sz="0" w:space="0" w:color="auto"/>
          </w:divBdr>
        </w:div>
        <w:div w:id="459231969">
          <w:marLeft w:val="210"/>
          <w:marRight w:val="0"/>
          <w:marTop w:val="0"/>
          <w:marBottom w:val="0"/>
          <w:divBdr>
            <w:top w:val="none" w:sz="0" w:space="0" w:color="auto"/>
            <w:left w:val="none" w:sz="0" w:space="0" w:color="auto"/>
            <w:bottom w:val="none" w:sz="0" w:space="0" w:color="auto"/>
            <w:right w:val="none" w:sz="0" w:space="0" w:color="auto"/>
          </w:divBdr>
        </w:div>
        <w:div w:id="334654241">
          <w:marLeft w:val="275"/>
          <w:marRight w:val="0"/>
          <w:marTop w:val="0"/>
          <w:marBottom w:val="0"/>
          <w:divBdr>
            <w:top w:val="none" w:sz="0" w:space="0" w:color="auto"/>
            <w:left w:val="none" w:sz="0" w:space="0" w:color="auto"/>
            <w:bottom w:val="none" w:sz="0" w:space="0" w:color="auto"/>
            <w:right w:val="none" w:sz="0" w:space="0" w:color="auto"/>
          </w:divBdr>
        </w:div>
        <w:div w:id="1873151541">
          <w:marLeft w:val="420"/>
          <w:marRight w:val="0"/>
          <w:marTop w:val="0"/>
          <w:marBottom w:val="0"/>
          <w:divBdr>
            <w:top w:val="none" w:sz="0" w:space="0" w:color="auto"/>
            <w:left w:val="none" w:sz="0" w:space="0" w:color="auto"/>
            <w:bottom w:val="none" w:sz="0" w:space="0" w:color="auto"/>
            <w:right w:val="none" w:sz="0" w:space="0" w:color="auto"/>
          </w:divBdr>
        </w:div>
        <w:div w:id="676155198">
          <w:marLeft w:val="420"/>
          <w:marRight w:val="0"/>
          <w:marTop w:val="0"/>
          <w:marBottom w:val="0"/>
          <w:divBdr>
            <w:top w:val="none" w:sz="0" w:space="0" w:color="auto"/>
            <w:left w:val="none" w:sz="0" w:space="0" w:color="auto"/>
            <w:bottom w:val="none" w:sz="0" w:space="0" w:color="auto"/>
            <w:right w:val="none" w:sz="0" w:space="0" w:color="auto"/>
          </w:divBdr>
        </w:div>
        <w:div w:id="692656021">
          <w:marLeft w:val="420"/>
          <w:marRight w:val="0"/>
          <w:marTop w:val="0"/>
          <w:marBottom w:val="0"/>
          <w:divBdr>
            <w:top w:val="none" w:sz="0" w:space="0" w:color="auto"/>
            <w:left w:val="none" w:sz="0" w:space="0" w:color="auto"/>
            <w:bottom w:val="none" w:sz="0" w:space="0" w:color="auto"/>
            <w:right w:val="none" w:sz="0" w:space="0" w:color="auto"/>
          </w:divBdr>
        </w:div>
        <w:div w:id="1276517241">
          <w:marLeft w:val="420"/>
          <w:marRight w:val="0"/>
          <w:marTop w:val="0"/>
          <w:marBottom w:val="0"/>
          <w:divBdr>
            <w:top w:val="none" w:sz="0" w:space="0" w:color="auto"/>
            <w:left w:val="none" w:sz="0" w:space="0" w:color="auto"/>
            <w:bottom w:val="none" w:sz="0" w:space="0" w:color="auto"/>
            <w:right w:val="none" w:sz="0" w:space="0" w:color="auto"/>
          </w:divBdr>
        </w:div>
        <w:div w:id="187334216">
          <w:marLeft w:val="0"/>
          <w:marRight w:val="0"/>
          <w:marTop w:val="0"/>
          <w:marBottom w:val="0"/>
          <w:divBdr>
            <w:top w:val="none" w:sz="0" w:space="0" w:color="auto"/>
            <w:left w:val="none" w:sz="0" w:space="0" w:color="auto"/>
            <w:bottom w:val="none" w:sz="0" w:space="0" w:color="auto"/>
            <w:right w:val="none" w:sz="0" w:space="0" w:color="auto"/>
          </w:divBdr>
        </w:div>
        <w:div w:id="1242447583">
          <w:marLeft w:val="1124"/>
          <w:marRight w:val="0"/>
          <w:marTop w:val="0"/>
          <w:marBottom w:val="0"/>
          <w:divBdr>
            <w:top w:val="none" w:sz="0" w:space="0" w:color="auto"/>
            <w:left w:val="none" w:sz="0" w:space="0" w:color="auto"/>
            <w:bottom w:val="none" w:sz="0" w:space="0" w:color="auto"/>
            <w:right w:val="none" w:sz="0" w:space="0" w:color="auto"/>
          </w:divBdr>
        </w:div>
        <w:div w:id="102893021">
          <w:marLeft w:val="1121"/>
          <w:marRight w:val="0"/>
          <w:marTop w:val="0"/>
          <w:marBottom w:val="0"/>
          <w:divBdr>
            <w:top w:val="none" w:sz="0" w:space="0" w:color="auto"/>
            <w:left w:val="none" w:sz="0" w:space="0" w:color="auto"/>
            <w:bottom w:val="none" w:sz="0" w:space="0" w:color="auto"/>
            <w:right w:val="none" w:sz="0" w:space="0" w:color="auto"/>
          </w:divBdr>
        </w:div>
        <w:div w:id="1940066365">
          <w:marLeft w:val="1121"/>
          <w:marRight w:val="0"/>
          <w:marTop w:val="0"/>
          <w:marBottom w:val="0"/>
          <w:divBdr>
            <w:top w:val="none" w:sz="0" w:space="0" w:color="auto"/>
            <w:left w:val="none" w:sz="0" w:space="0" w:color="auto"/>
            <w:bottom w:val="none" w:sz="0" w:space="0" w:color="auto"/>
            <w:right w:val="none" w:sz="0" w:space="0" w:color="auto"/>
          </w:divBdr>
        </w:div>
        <w:div w:id="2128154833">
          <w:marLeft w:val="1124"/>
          <w:marRight w:val="0"/>
          <w:marTop w:val="0"/>
          <w:marBottom w:val="0"/>
          <w:divBdr>
            <w:top w:val="none" w:sz="0" w:space="0" w:color="auto"/>
            <w:left w:val="none" w:sz="0" w:space="0" w:color="auto"/>
            <w:bottom w:val="none" w:sz="0" w:space="0" w:color="auto"/>
            <w:right w:val="none" w:sz="0" w:space="0" w:color="auto"/>
          </w:divBdr>
        </w:div>
        <w:div w:id="782042846">
          <w:marLeft w:val="0"/>
          <w:marRight w:val="0"/>
          <w:marTop w:val="0"/>
          <w:marBottom w:val="0"/>
          <w:divBdr>
            <w:top w:val="none" w:sz="0" w:space="0" w:color="auto"/>
            <w:left w:val="none" w:sz="0" w:space="0" w:color="auto"/>
            <w:bottom w:val="none" w:sz="0" w:space="0" w:color="auto"/>
            <w:right w:val="none" w:sz="0" w:space="0" w:color="auto"/>
          </w:divBdr>
        </w:div>
        <w:div w:id="2050951135">
          <w:marLeft w:val="0"/>
          <w:marRight w:val="0"/>
          <w:marTop w:val="0"/>
          <w:marBottom w:val="0"/>
          <w:divBdr>
            <w:top w:val="none" w:sz="0" w:space="0" w:color="auto"/>
            <w:left w:val="none" w:sz="0" w:space="0" w:color="auto"/>
            <w:bottom w:val="none" w:sz="0" w:space="0" w:color="auto"/>
            <w:right w:val="none" w:sz="0" w:space="0" w:color="auto"/>
          </w:divBdr>
        </w:div>
        <w:div w:id="2068726665">
          <w:marLeft w:val="0"/>
          <w:marRight w:val="0"/>
          <w:marTop w:val="0"/>
          <w:marBottom w:val="0"/>
          <w:divBdr>
            <w:top w:val="none" w:sz="0" w:space="0" w:color="auto"/>
            <w:left w:val="none" w:sz="0" w:space="0" w:color="auto"/>
            <w:bottom w:val="none" w:sz="0" w:space="0" w:color="auto"/>
            <w:right w:val="none" w:sz="0" w:space="0" w:color="auto"/>
          </w:divBdr>
        </w:div>
        <w:div w:id="2118282578">
          <w:marLeft w:val="0"/>
          <w:marRight w:val="0"/>
          <w:marTop w:val="0"/>
          <w:marBottom w:val="0"/>
          <w:divBdr>
            <w:top w:val="none" w:sz="0" w:space="0" w:color="auto"/>
            <w:left w:val="none" w:sz="0" w:space="0" w:color="auto"/>
            <w:bottom w:val="none" w:sz="0" w:space="0" w:color="auto"/>
            <w:right w:val="none" w:sz="0" w:space="0" w:color="auto"/>
          </w:divBdr>
        </w:div>
        <w:div w:id="330111397">
          <w:marLeft w:val="0"/>
          <w:marRight w:val="0"/>
          <w:marTop w:val="0"/>
          <w:marBottom w:val="0"/>
          <w:divBdr>
            <w:top w:val="none" w:sz="0" w:space="0" w:color="auto"/>
            <w:left w:val="none" w:sz="0" w:space="0" w:color="auto"/>
            <w:bottom w:val="none" w:sz="0" w:space="0" w:color="auto"/>
            <w:right w:val="none" w:sz="0" w:space="0" w:color="auto"/>
          </w:divBdr>
        </w:div>
        <w:div w:id="1376740032">
          <w:marLeft w:val="0"/>
          <w:marRight w:val="0"/>
          <w:marTop w:val="0"/>
          <w:marBottom w:val="0"/>
          <w:divBdr>
            <w:top w:val="none" w:sz="0" w:space="0" w:color="auto"/>
            <w:left w:val="none" w:sz="0" w:space="0" w:color="auto"/>
            <w:bottom w:val="none" w:sz="0" w:space="0" w:color="auto"/>
            <w:right w:val="none" w:sz="0" w:space="0" w:color="auto"/>
          </w:divBdr>
        </w:div>
        <w:div w:id="2131314117">
          <w:marLeft w:val="0"/>
          <w:marRight w:val="0"/>
          <w:marTop w:val="0"/>
          <w:marBottom w:val="0"/>
          <w:divBdr>
            <w:top w:val="none" w:sz="0" w:space="0" w:color="auto"/>
            <w:left w:val="none" w:sz="0" w:space="0" w:color="auto"/>
            <w:bottom w:val="none" w:sz="0" w:space="0" w:color="auto"/>
            <w:right w:val="none" w:sz="0" w:space="0" w:color="auto"/>
          </w:divBdr>
        </w:div>
        <w:div w:id="1102145475">
          <w:marLeft w:val="0"/>
          <w:marRight w:val="0"/>
          <w:marTop w:val="0"/>
          <w:marBottom w:val="0"/>
          <w:divBdr>
            <w:top w:val="none" w:sz="0" w:space="0" w:color="auto"/>
            <w:left w:val="none" w:sz="0" w:space="0" w:color="auto"/>
            <w:bottom w:val="none" w:sz="0" w:space="0" w:color="auto"/>
            <w:right w:val="none" w:sz="0" w:space="0" w:color="auto"/>
          </w:divBdr>
        </w:div>
        <w:div w:id="1556428665">
          <w:marLeft w:val="0"/>
          <w:marRight w:val="560"/>
          <w:marTop w:val="0"/>
          <w:marBottom w:val="0"/>
          <w:divBdr>
            <w:top w:val="none" w:sz="0" w:space="0" w:color="auto"/>
            <w:left w:val="none" w:sz="0" w:space="0" w:color="auto"/>
            <w:bottom w:val="none" w:sz="0" w:space="0" w:color="auto"/>
            <w:right w:val="none" w:sz="0" w:space="0" w:color="auto"/>
          </w:divBdr>
        </w:div>
        <w:div w:id="808745514">
          <w:marLeft w:val="0"/>
          <w:marRight w:val="560"/>
          <w:marTop w:val="0"/>
          <w:marBottom w:val="0"/>
          <w:divBdr>
            <w:top w:val="none" w:sz="0" w:space="0" w:color="auto"/>
            <w:left w:val="none" w:sz="0" w:space="0" w:color="auto"/>
            <w:bottom w:val="none" w:sz="0" w:space="0" w:color="auto"/>
            <w:right w:val="none" w:sz="0" w:space="0" w:color="auto"/>
          </w:divBdr>
        </w:div>
        <w:div w:id="1280454199">
          <w:marLeft w:val="0"/>
          <w:marRight w:val="560"/>
          <w:marTop w:val="0"/>
          <w:marBottom w:val="0"/>
          <w:divBdr>
            <w:top w:val="none" w:sz="0" w:space="0" w:color="auto"/>
            <w:left w:val="none" w:sz="0" w:space="0" w:color="auto"/>
            <w:bottom w:val="none" w:sz="0" w:space="0" w:color="auto"/>
            <w:right w:val="none" w:sz="0" w:space="0" w:color="auto"/>
          </w:divBdr>
        </w:div>
        <w:div w:id="282884791">
          <w:marLeft w:val="0"/>
          <w:marRight w:val="560"/>
          <w:marTop w:val="0"/>
          <w:marBottom w:val="0"/>
          <w:divBdr>
            <w:top w:val="none" w:sz="0" w:space="0" w:color="auto"/>
            <w:left w:val="none" w:sz="0" w:space="0" w:color="auto"/>
            <w:bottom w:val="none" w:sz="0" w:space="0" w:color="auto"/>
            <w:right w:val="none" w:sz="0" w:space="0" w:color="auto"/>
          </w:divBdr>
        </w:div>
        <w:div w:id="1922762668">
          <w:marLeft w:val="0"/>
          <w:marRight w:val="0"/>
          <w:marTop w:val="0"/>
          <w:marBottom w:val="0"/>
          <w:divBdr>
            <w:top w:val="none" w:sz="0" w:space="0" w:color="auto"/>
            <w:left w:val="none" w:sz="0" w:space="0" w:color="auto"/>
            <w:bottom w:val="none" w:sz="0" w:space="0" w:color="auto"/>
            <w:right w:val="none" w:sz="0" w:space="0" w:color="auto"/>
          </w:divBdr>
        </w:div>
        <w:div w:id="1705783576">
          <w:marLeft w:val="0"/>
          <w:marRight w:val="0"/>
          <w:marTop w:val="0"/>
          <w:marBottom w:val="0"/>
          <w:divBdr>
            <w:top w:val="none" w:sz="0" w:space="0" w:color="auto"/>
            <w:left w:val="none" w:sz="0" w:space="0" w:color="auto"/>
            <w:bottom w:val="none" w:sz="0" w:space="0" w:color="auto"/>
            <w:right w:val="none" w:sz="0" w:space="0" w:color="auto"/>
          </w:divBdr>
        </w:div>
        <w:div w:id="2039231785">
          <w:marLeft w:val="0"/>
          <w:marRight w:val="0"/>
          <w:marTop w:val="0"/>
          <w:marBottom w:val="0"/>
          <w:divBdr>
            <w:top w:val="none" w:sz="0" w:space="0" w:color="auto"/>
            <w:left w:val="none" w:sz="0" w:space="0" w:color="auto"/>
            <w:bottom w:val="none" w:sz="0" w:space="0" w:color="auto"/>
            <w:right w:val="none" w:sz="0" w:space="0" w:color="auto"/>
          </w:divBdr>
        </w:div>
        <w:div w:id="2052151847">
          <w:marLeft w:val="0"/>
          <w:marRight w:val="0"/>
          <w:marTop w:val="0"/>
          <w:marBottom w:val="0"/>
          <w:divBdr>
            <w:top w:val="none" w:sz="0" w:space="0" w:color="auto"/>
            <w:left w:val="none" w:sz="0" w:space="0" w:color="auto"/>
            <w:bottom w:val="none" w:sz="0" w:space="0" w:color="auto"/>
            <w:right w:val="none" w:sz="0" w:space="0" w:color="auto"/>
          </w:divBdr>
        </w:div>
        <w:div w:id="503520511">
          <w:marLeft w:val="0"/>
          <w:marRight w:val="0"/>
          <w:marTop w:val="0"/>
          <w:marBottom w:val="0"/>
          <w:divBdr>
            <w:top w:val="none" w:sz="0" w:space="0" w:color="auto"/>
            <w:left w:val="none" w:sz="0" w:space="0" w:color="auto"/>
            <w:bottom w:val="none" w:sz="0" w:space="0" w:color="auto"/>
            <w:right w:val="none" w:sz="0" w:space="0" w:color="auto"/>
          </w:divBdr>
        </w:div>
        <w:div w:id="1617059648">
          <w:marLeft w:val="0"/>
          <w:marRight w:val="0"/>
          <w:marTop w:val="0"/>
          <w:marBottom w:val="0"/>
          <w:divBdr>
            <w:top w:val="none" w:sz="0" w:space="0" w:color="auto"/>
            <w:left w:val="none" w:sz="0" w:space="0" w:color="auto"/>
            <w:bottom w:val="none" w:sz="0" w:space="0" w:color="auto"/>
            <w:right w:val="none" w:sz="0" w:space="0" w:color="auto"/>
          </w:divBdr>
        </w:div>
        <w:div w:id="1160192231">
          <w:marLeft w:val="0"/>
          <w:marRight w:val="0"/>
          <w:marTop w:val="0"/>
          <w:marBottom w:val="0"/>
          <w:divBdr>
            <w:top w:val="none" w:sz="0" w:space="0" w:color="auto"/>
            <w:left w:val="none" w:sz="0" w:space="0" w:color="auto"/>
            <w:bottom w:val="none" w:sz="0" w:space="0" w:color="auto"/>
            <w:right w:val="none" w:sz="0" w:space="0" w:color="auto"/>
          </w:divBdr>
        </w:div>
        <w:div w:id="1321038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spxzx.sdnu.edu.cn/News_View.asp?NewsID=77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spxzx.sdnu.edu.cn/News_View.asp?NewsID=77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244</Words>
  <Characters>1397</Characters>
  <Application>Microsoft Office Word</Application>
  <DocSecurity>0</DocSecurity>
  <Lines>11</Lines>
  <Paragraphs>3</Paragraphs>
  <ScaleCrop>false</ScaleCrop>
  <Company>Sky123.Org</Company>
  <LinksUpToDate>false</LinksUpToDate>
  <CharactersWithSpaces>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3</cp:revision>
  <dcterms:created xsi:type="dcterms:W3CDTF">2015-03-05T01:19:00Z</dcterms:created>
  <dcterms:modified xsi:type="dcterms:W3CDTF">2015-03-05T01:31:00Z</dcterms:modified>
</cp:coreProperties>
</file>